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FD2F" w14:textId="558A7AE3"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11</w:t>
      </w:r>
      <w:r w:rsidR="00D577B7">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08292A" w:rsidRPr="0008292A">
        <w:t xml:space="preserve"> </w:t>
      </w:r>
      <w:r w:rsidR="0008292A" w:rsidRPr="0008292A">
        <w:rPr>
          <w:rFonts w:ascii="Arial" w:hAnsi="Arial" w:cs="Arial"/>
          <w:b/>
          <w:bCs/>
          <w:sz w:val="28"/>
        </w:rPr>
        <w:t>2</w:t>
      </w:r>
      <w:r w:rsidR="00CD169A">
        <w:rPr>
          <w:rFonts w:ascii="Arial" w:hAnsi="Arial" w:cs="Arial"/>
          <w:b/>
          <w:bCs/>
          <w:sz w:val="28"/>
        </w:rPr>
        <w:t>500529</w:t>
      </w:r>
    </w:p>
    <w:bookmarkEnd w:id="1"/>
    <w:bookmarkEnd w:id="2"/>
    <w:p w14:paraId="626B27CD" w14:textId="014DC509" w:rsidR="00F76DA7" w:rsidRDefault="004760A5" w:rsidP="00637413">
      <w:pPr>
        <w:pStyle w:val="CRCoverPage"/>
        <w:tabs>
          <w:tab w:val="left" w:pos="1980"/>
        </w:tabs>
        <w:spacing w:line="276" w:lineRule="auto"/>
        <w:jc w:val="both"/>
        <w:rPr>
          <w:rFonts w:ascii="Times New Roman" w:hAnsi="Times New Roman"/>
          <w:b/>
          <w:bCs/>
          <w:sz w:val="24"/>
          <w:szCs w:val="24"/>
          <w:lang w:val="en-US"/>
        </w:rPr>
      </w:pPr>
      <w:r>
        <w:rPr>
          <w:rFonts w:cs="Arial"/>
          <w:b/>
          <w:bCs/>
          <w:sz w:val="28"/>
          <w:lang w:eastAsia="ja-JP"/>
        </w:rPr>
        <w:t>Athens</w:t>
      </w:r>
      <w:r w:rsidR="00C83E7D">
        <w:rPr>
          <w:rFonts w:cs="Arial"/>
          <w:b/>
          <w:bCs/>
          <w:sz w:val="28"/>
          <w:lang w:eastAsia="ja-JP"/>
        </w:rPr>
        <w:t xml:space="preserve">, </w:t>
      </w:r>
      <w:r>
        <w:rPr>
          <w:rFonts w:cs="Arial"/>
          <w:b/>
          <w:bCs/>
          <w:sz w:val="28"/>
          <w:lang w:eastAsia="ja-JP"/>
        </w:rPr>
        <w:t>Greece</w:t>
      </w:r>
      <w:r w:rsidR="00506F0E" w:rsidRPr="00506F0E">
        <w:rPr>
          <w:rFonts w:cs="Arial"/>
          <w:b/>
          <w:bCs/>
          <w:sz w:val="28"/>
          <w:lang w:eastAsia="ja-JP"/>
        </w:rPr>
        <w:t xml:space="preserve">, </w:t>
      </w:r>
      <w:r>
        <w:rPr>
          <w:rFonts w:cs="Arial"/>
          <w:b/>
          <w:bCs/>
          <w:sz w:val="28"/>
          <w:lang w:eastAsia="ja-JP"/>
        </w:rPr>
        <w:t>February 17</w:t>
      </w:r>
      <w:r w:rsidRPr="00861C8E">
        <w:rPr>
          <w:rFonts w:cs="Arial"/>
          <w:b/>
          <w:bCs/>
          <w:sz w:val="28"/>
          <w:vertAlign w:val="superscript"/>
          <w:lang w:eastAsia="ja-JP"/>
        </w:rPr>
        <w:t>th</w:t>
      </w:r>
      <w:r w:rsidR="004B73BC">
        <w:rPr>
          <w:rFonts w:cs="Arial"/>
          <w:b/>
          <w:bCs/>
          <w:sz w:val="28"/>
          <w:lang w:eastAsia="ja-JP"/>
        </w:rPr>
        <w:t xml:space="preserve"> – 21</w:t>
      </w:r>
      <w:r w:rsidR="004B73BC" w:rsidRPr="00861C8E">
        <w:rPr>
          <w:rFonts w:cs="Arial"/>
          <w:b/>
          <w:bCs/>
          <w:sz w:val="28"/>
          <w:vertAlign w:val="superscript"/>
          <w:lang w:eastAsia="ja-JP"/>
        </w:rPr>
        <w:t>st</w:t>
      </w:r>
      <w:r w:rsidR="004B73BC">
        <w:rPr>
          <w:rFonts w:cs="Arial"/>
          <w:b/>
          <w:bCs/>
          <w:sz w:val="28"/>
          <w:lang w:eastAsia="ja-JP"/>
        </w:rPr>
        <w:t>, 2025</w:t>
      </w:r>
    </w:p>
    <w:p w14:paraId="78F9A46B" w14:textId="77777777" w:rsidR="00BB4F33" w:rsidRDefault="00BB4F33" w:rsidP="00637413">
      <w:pPr>
        <w:pStyle w:val="CRCoverPage"/>
        <w:tabs>
          <w:tab w:val="left" w:pos="1980"/>
        </w:tabs>
        <w:spacing w:line="276" w:lineRule="auto"/>
        <w:jc w:val="both"/>
        <w:rPr>
          <w:rFonts w:eastAsia="Malgun Gothic" w:cs="Arial"/>
          <w:b/>
          <w:bCs/>
          <w:sz w:val="24"/>
          <w:szCs w:val="24"/>
          <w:lang w:val="en-US" w:eastAsia="ko-KR"/>
        </w:rPr>
      </w:pPr>
    </w:p>
    <w:p w14:paraId="1D31EC8B" w14:textId="7977836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217D8">
        <w:rPr>
          <w:rFonts w:cs="Arial"/>
          <w:b/>
          <w:bCs/>
          <w:sz w:val="24"/>
          <w:szCs w:val="24"/>
          <w:lang w:val="en-US"/>
        </w:rPr>
        <w:t>1</w:t>
      </w:r>
      <w:r w:rsidR="001456C2">
        <w:rPr>
          <w:rFonts w:cs="Arial"/>
          <w:b/>
          <w:bCs/>
          <w:sz w:val="24"/>
          <w:szCs w:val="24"/>
          <w:lang w:val="en-US"/>
        </w:rPr>
        <w:t>.</w:t>
      </w:r>
      <w:r w:rsidR="000217D8">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6559F82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7318F7">
        <w:rPr>
          <w:rFonts w:ascii="Arial" w:hAnsi="Arial" w:cs="Arial"/>
          <w:b/>
          <w:bCs/>
        </w:rPr>
        <w:t>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Default="00A35469" w:rsidP="00C34D28">
      <w:pPr>
        <w:pStyle w:val="Heading1"/>
        <w:rPr>
          <w:rFonts w:cs="Arial"/>
          <w:b/>
          <w:sz w:val="32"/>
          <w:szCs w:val="32"/>
        </w:rPr>
      </w:pPr>
      <w:r w:rsidRPr="00F76DA7">
        <w:rPr>
          <w:rFonts w:cs="Arial"/>
          <w:b/>
          <w:sz w:val="32"/>
          <w:szCs w:val="32"/>
        </w:rPr>
        <w:t>Introduction</w:t>
      </w:r>
      <w:bookmarkEnd w:id="4"/>
    </w:p>
    <w:p w14:paraId="48A436D5" w14:textId="49E2AEF8" w:rsidR="00EE2CFF" w:rsidRPr="00AC06FF" w:rsidRDefault="006B3080" w:rsidP="00EE2CFF">
      <w:pPr>
        <w:rPr>
          <w:rFonts w:ascii="Arial" w:hAnsi="Arial" w:cs="Arial"/>
          <w:lang w:val="en-GB" w:eastAsia="zh-CN"/>
        </w:rPr>
      </w:pPr>
      <w:r>
        <w:rPr>
          <w:rFonts w:ascii="Arial" w:hAnsi="Arial" w:cs="Arial"/>
          <w:lang w:val="en-GB" w:eastAsia="zh-CN"/>
        </w:rPr>
        <w:t xml:space="preserve">In </w:t>
      </w:r>
      <w:r w:rsidR="00EE2CFF" w:rsidRPr="00AC06FF">
        <w:rPr>
          <w:rFonts w:ascii="Arial" w:hAnsi="Arial" w:cs="Arial"/>
          <w:lang w:val="en-GB" w:eastAsia="zh-CN"/>
        </w:rPr>
        <w:t>RAN#</w:t>
      </w:r>
      <w:r w:rsidR="002F0CAD" w:rsidRPr="00AC06FF">
        <w:rPr>
          <w:rFonts w:ascii="Arial" w:hAnsi="Arial" w:cs="Arial"/>
          <w:lang w:val="en-GB" w:eastAsia="zh-CN"/>
        </w:rPr>
        <w:t>102</w:t>
      </w:r>
      <w:r>
        <w:rPr>
          <w:rFonts w:ascii="Arial" w:hAnsi="Arial" w:cs="Arial"/>
          <w:lang w:val="en-GB" w:eastAsia="zh-CN"/>
        </w:rPr>
        <w:t>,</w:t>
      </w:r>
      <w:r w:rsidR="00EE2CFF" w:rsidRPr="00AC06FF">
        <w:rPr>
          <w:rFonts w:ascii="Arial" w:hAnsi="Arial" w:cs="Arial"/>
          <w:lang w:val="en-GB" w:eastAsia="zh-CN"/>
        </w:rPr>
        <w:t xml:space="preserve"> a new work item on AI/ML for NR Air Interface</w:t>
      </w:r>
      <w:r>
        <w:rPr>
          <w:rFonts w:ascii="Arial" w:hAnsi="Arial" w:cs="Arial"/>
          <w:lang w:val="en-GB" w:eastAsia="zh-CN"/>
        </w:rPr>
        <w:t xml:space="preserve"> has been approved</w:t>
      </w:r>
      <w:r w:rsidR="00EE2CFF" w:rsidRPr="00AC06FF">
        <w:rPr>
          <w:rFonts w:ascii="Arial" w:hAnsi="Arial" w:cs="Arial"/>
          <w:lang w:val="en-GB" w:eastAsia="zh-CN"/>
        </w:rPr>
        <w:t xml:space="preserve"> [1], that builds on the previous Rel-18 studies in FS_NR_AIML_Air [2].</w:t>
      </w:r>
    </w:p>
    <w:p w14:paraId="5ED86012" w14:textId="0B9EAA68" w:rsidR="00EE2CFF" w:rsidRPr="00AC06FF" w:rsidRDefault="00EE2CFF" w:rsidP="00EE2CFF">
      <w:pPr>
        <w:rPr>
          <w:rFonts w:ascii="Arial" w:hAnsi="Arial" w:cs="Arial"/>
          <w:lang w:val="en-GB" w:eastAsia="zh-CN"/>
        </w:rPr>
      </w:pPr>
      <w:r w:rsidRPr="00AC06FF">
        <w:rPr>
          <w:rFonts w:ascii="Arial" w:hAnsi="Arial" w:cs="Arial"/>
          <w:lang w:val="en-GB" w:eastAsia="zh-CN"/>
        </w:rPr>
        <w:t>For the beam management use case, the objective of the study is to address some of the outstanding issues identified during the Rel-18 Study Item, as summarized in TR 38.843 [3].</w:t>
      </w:r>
    </w:p>
    <w:p w14:paraId="33E3C616" w14:textId="24EE43EA" w:rsidR="00FF2185" w:rsidRPr="00AC06FF" w:rsidRDefault="00EE2CFF" w:rsidP="00236419">
      <w:pPr>
        <w:rPr>
          <w:rFonts w:ascii="Arial" w:hAnsi="Arial" w:cs="Arial"/>
          <w:lang w:val="en-GB" w:eastAsia="zh-CN"/>
        </w:rPr>
      </w:pPr>
      <w:r w:rsidRPr="00AC06FF">
        <w:rPr>
          <w:rFonts w:ascii="Arial" w:hAnsi="Arial" w:cs="Arial"/>
          <w:lang w:val="en-GB" w:eastAsia="zh-CN"/>
        </w:rPr>
        <w:t xml:space="preserve">With reference to </w:t>
      </w:r>
      <w:r w:rsidR="00236419" w:rsidRPr="00AC06FF">
        <w:rPr>
          <w:rFonts w:ascii="Arial" w:hAnsi="Arial" w:cs="Arial"/>
          <w:lang w:val="en-GB" w:eastAsia="zh-CN"/>
        </w:rPr>
        <w:t>beam management</w:t>
      </w:r>
      <w:r w:rsidRPr="00AC06FF">
        <w:rPr>
          <w:rFonts w:ascii="Arial" w:hAnsi="Arial" w:cs="Arial"/>
          <w:lang w:val="en-GB" w:eastAsia="zh-CN"/>
        </w:rPr>
        <w:t>, the study objectives listed in the Rel-19 WID are shown below [1].</w:t>
      </w:r>
      <w:bookmarkStart w:id="5" w:name="_Hlk101956567"/>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93E7C7D" w14:textId="43206873" w:rsidR="00B25FBC" w:rsidRPr="008965AB" w:rsidRDefault="00B25FBC" w:rsidP="00B25FBC">
            <w:p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WID:</w:t>
            </w:r>
          </w:p>
          <w:p w14:paraId="6D732400" w14:textId="01A59B2B" w:rsidR="00542BF6" w:rsidRPr="008965AB" w:rsidRDefault="00542BF6" w:rsidP="00D7637A">
            <w:pPr>
              <w:numPr>
                <w:ilvl w:val="0"/>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Beam management - DL Tx beam prediction for both UE-sided model and NW-sided model, encompassing [RAN1/RAN2]:</w:t>
            </w:r>
          </w:p>
          <w:p w14:paraId="7538F70E"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Spatial-domain DL Tx beam prediction for Set A of beams based on measurement results of Set B of beams (“BM-Case1”)</w:t>
            </w:r>
          </w:p>
          <w:p w14:paraId="256ABE69"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Temporal DL Tx beam prediction for Set A of beams based on the historic measurement results of Set B of beams (“BM-Case2”)</w:t>
            </w:r>
          </w:p>
          <w:p w14:paraId="0B179265"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Specify necessary signalling/mechanism(s) to facilitate LCM operations specific to the Beam Management use cases, if any</w:t>
            </w:r>
          </w:p>
          <w:p w14:paraId="2257F4C6"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 xml:space="preserve">Enabling method(s) to ensure consistency between training and inference regarding NW-side additional conditions (if identified) for inference at UE </w:t>
            </w:r>
          </w:p>
          <w:p w14:paraId="1EF6561B" w14:textId="28BFA570" w:rsidR="00FF2185" w:rsidRPr="00542BF6" w:rsidRDefault="00542BF6" w:rsidP="00542BF6">
            <w:pPr>
              <w:overflowPunct w:val="0"/>
              <w:autoSpaceDE w:val="0"/>
              <w:autoSpaceDN w:val="0"/>
              <w:adjustRightInd w:val="0"/>
              <w:spacing w:after="0" w:line="240" w:lineRule="auto"/>
              <w:ind w:left="360" w:firstLine="720"/>
              <w:textAlignment w:val="baseline"/>
              <w:rPr>
                <w:rFonts w:ascii="Times New Roman" w:eastAsia="Malgun Gothic" w:hAnsi="Times New Roman" w:cs="Times New Roman"/>
                <w:bCs/>
                <w:sz w:val="20"/>
                <w:szCs w:val="20"/>
                <w:lang w:val="en-GB" w:eastAsia="en-GB"/>
              </w:rPr>
            </w:pPr>
            <w:r w:rsidRPr="008965AB">
              <w:rPr>
                <w:rFonts w:ascii="Times New Roman" w:eastAsia="Malgun Gothic" w:hAnsi="Times New Roman" w:cs="Times New Roman"/>
                <w:bCs/>
                <w:lang w:val="en-GB" w:eastAsia="en-GB"/>
              </w:rPr>
              <w:t>NOTE: Strive for common framework design to support both BM-Case1 and BM-Case2</w:t>
            </w:r>
          </w:p>
        </w:tc>
      </w:tr>
    </w:tbl>
    <w:p w14:paraId="12CA4570" w14:textId="4E0B8CC7" w:rsidR="00592AB0" w:rsidRPr="00AC06FF" w:rsidRDefault="00592AB0" w:rsidP="008965AB">
      <w:pPr>
        <w:spacing w:before="160" w:line="276" w:lineRule="auto"/>
        <w:jc w:val="both"/>
        <w:rPr>
          <w:rFonts w:ascii="Arial" w:hAnsi="Arial" w:cs="Arial"/>
        </w:rPr>
      </w:pPr>
      <w:r w:rsidRPr="00AC06FF">
        <w:rPr>
          <w:rFonts w:ascii="Arial" w:hAnsi="Arial" w:cs="Arial"/>
        </w:rPr>
        <w:t xml:space="preserve">In this contribution, we discuss potential issues and </w:t>
      </w:r>
      <w:r w:rsidR="00975CD9" w:rsidRPr="00AC06FF">
        <w:rPr>
          <w:rFonts w:ascii="Arial" w:hAnsi="Arial" w:cs="Arial"/>
        </w:rPr>
        <w:t>associated standard impact</w:t>
      </w:r>
      <w:r w:rsidR="008D0CB3" w:rsidRPr="00AC06FF">
        <w:rPr>
          <w:rFonts w:ascii="Arial" w:hAnsi="Arial" w:cs="Arial"/>
        </w:rPr>
        <w:t>s</w:t>
      </w:r>
      <w:r w:rsidRPr="00AC06FF">
        <w:rPr>
          <w:rFonts w:ascii="Arial" w:hAnsi="Arial" w:cs="Arial"/>
        </w:rPr>
        <w:t xml:space="preserve"> </w:t>
      </w:r>
      <w:r w:rsidR="00975CD9" w:rsidRPr="00AC06FF">
        <w:rPr>
          <w:rFonts w:ascii="Arial" w:hAnsi="Arial" w:cs="Arial"/>
        </w:rPr>
        <w:t xml:space="preserve">to support AI/ML </w:t>
      </w:r>
      <w:r w:rsidR="004C3190" w:rsidRPr="00AC06FF">
        <w:rPr>
          <w:rFonts w:ascii="Arial" w:hAnsi="Arial" w:cs="Arial"/>
        </w:rPr>
        <w:t xml:space="preserve">for beam management </w:t>
      </w:r>
      <w:r w:rsidR="00975CD9" w:rsidRPr="00AC06FF">
        <w:rPr>
          <w:rFonts w:ascii="Arial" w:hAnsi="Arial" w:cs="Arial"/>
        </w:rPr>
        <w:t>in NR air interface</w:t>
      </w:r>
      <w:r w:rsidR="00A671AC" w:rsidRPr="00AC06FF">
        <w:rPr>
          <w:rFonts w:ascii="Arial" w:hAnsi="Arial" w:cs="Arial"/>
        </w:rPr>
        <w:t xml:space="preserve"> based on BM-Case1</w:t>
      </w:r>
      <w:r w:rsidR="009D19FF" w:rsidRPr="00AC06FF">
        <w:rPr>
          <w:rFonts w:ascii="Arial" w:hAnsi="Arial" w:cs="Arial"/>
        </w:rPr>
        <w:t xml:space="preserve"> and</w:t>
      </w:r>
      <w:r w:rsidR="00A671AC" w:rsidRPr="00AC06FF">
        <w:rPr>
          <w:rFonts w:ascii="Arial" w:hAnsi="Arial" w:cs="Arial"/>
        </w:rPr>
        <w:t xml:space="preserve"> BM-Case2</w:t>
      </w:r>
      <w:r w:rsidR="00975CD9" w:rsidRPr="00AC06FF">
        <w:rPr>
          <w:rFonts w:ascii="Arial" w:hAnsi="Arial" w:cs="Arial"/>
        </w:rPr>
        <w:t>.</w:t>
      </w:r>
      <w:r w:rsidR="00715A4B" w:rsidRPr="00AC06FF">
        <w:rPr>
          <w:rFonts w:ascii="Arial" w:hAnsi="Arial" w:cs="Arial"/>
        </w:rPr>
        <w:t xml:space="preserve"> Additionally, we provide an updated set of evaluation results for beam prediction.</w:t>
      </w:r>
      <w:r w:rsidR="00975CD9" w:rsidRPr="00AC06FF">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4A7C61AE" w14:textId="1A2FD365" w:rsidR="00A300DF" w:rsidRDefault="00585636" w:rsidP="00C1542D">
      <w:pPr>
        <w:pStyle w:val="Heading2"/>
        <w:rPr>
          <w:rFonts w:cs="Arial"/>
          <w:sz w:val="28"/>
          <w:szCs w:val="28"/>
        </w:rPr>
      </w:pPr>
      <w:r>
        <w:rPr>
          <w:rFonts w:cs="Arial"/>
          <w:sz w:val="28"/>
          <w:szCs w:val="28"/>
        </w:rPr>
        <w:t>Associated</w:t>
      </w:r>
      <w:r w:rsidR="00CA623F">
        <w:rPr>
          <w:rFonts w:cs="Arial"/>
          <w:sz w:val="28"/>
          <w:szCs w:val="28"/>
        </w:rPr>
        <w:t xml:space="preserve"> </w:t>
      </w:r>
      <w:r w:rsidR="00992127">
        <w:rPr>
          <w:rFonts w:cs="Arial"/>
          <w:sz w:val="28"/>
          <w:szCs w:val="28"/>
        </w:rPr>
        <w:t>ID</w:t>
      </w:r>
    </w:p>
    <w:p w14:paraId="506AD953" w14:textId="7F6A7C59" w:rsidR="00225F04" w:rsidRPr="00D13182" w:rsidRDefault="00225F04" w:rsidP="00D13182">
      <w:r w:rsidRPr="002E3699">
        <w:rPr>
          <w:rFonts w:ascii="Arial" w:hAnsi="Arial" w:cs="Arial"/>
          <w:lang w:val="en-GB" w:eastAsia="zh-CN"/>
        </w:rPr>
        <w:t>In RAN1#11</w:t>
      </w:r>
      <w:r>
        <w:rPr>
          <w:rFonts w:ascii="Arial" w:hAnsi="Arial" w:cs="Arial"/>
          <w:lang w:val="en-GB" w:eastAsia="zh-CN"/>
        </w:rPr>
        <w:t>8</w:t>
      </w:r>
      <w:r w:rsidRPr="002E3699">
        <w:rPr>
          <w:rFonts w:ascii="Arial" w:hAnsi="Arial" w:cs="Arial"/>
          <w:lang w:val="en-GB" w:eastAsia="zh-CN"/>
        </w:rPr>
        <w:t xml:space="preserve"> [</w:t>
      </w:r>
      <w:r>
        <w:rPr>
          <w:rFonts w:ascii="Arial" w:hAnsi="Arial" w:cs="Arial"/>
          <w:lang w:val="en-GB" w:eastAsia="zh-CN"/>
        </w:rPr>
        <w:t>8</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w:t>
      </w:r>
      <w:r>
        <w:rPr>
          <w:rFonts w:ascii="Arial" w:hAnsi="Arial" w:cs="Arial"/>
          <w:lang w:val="en-GB" w:eastAsia="zh-CN"/>
        </w:rPr>
        <w:t xml:space="preserve"> associated ID</w:t>
      </w:r>
      <w:r w:rsidR="00C655C4">
        <w:rPr>
          <w:rFonts w:ascii="Arial" w:eastAsia="Malgun Gothic" w:hAnsi="Arial" w:cs="Arial" w:hint="eastAsia"/>
          <w:lang w:val="en-GB"/>
        </w:rPr>
        <w:t xml:space="preserve"> including the working assumption on configuration of the associated ID within CSI framework</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225F04" w14:paraId="4D06CCBB" w14:textId="77777777" w:rsidTr="00225F04">
        <w:tc>
          <w:tcPr>
            <w:tcW w:w="9962" w:type="dxa"/>
          </w:tcPr>
          <w:p w14:paraId="6089121C" w14:textId="77777777" w:rsidR="00225F04" w:rsidRPr="00D13182" w:rsidRDefault="00225F04" w:rsidP="00225F04">
            <w:pPr>
              <w:spacing w:after="0" w:line="240" w:lineRule="auto"/>
              <w:rPr>
                <w:rFonts w:ascii="Times New Roman" w:eastAsia="DengXian" w:hAnsi="Times New Roman" w:cs="Times New Roman"/>
                <w:highlight w:val="green"/>
                <w:lang w:val="en-GB" w:eastAsia="zh-CN"/>
              </w:rPr>
            </w:pPr>
            <w:r w:rsidRPr="00D13182">
              <w:rPr>
                <w:rFonts w:ascii="Times New Roman" w:eastAsia="DengXian" w:hAnsi="Times New Roman" w:cs="Times New Roman"/>
                <w:highlight w:val="green"/>
                <w:lang w:val="en-GB" w:eastAsia="zh-CN"/>
              </w:rPr>
              <w:lastRenderedPageBreak/>
              <w:t>Agreement</w:t>
            </w:r>
          </w:p>
          <w:p w14:paraId="0588A800" w14:textId="77777777" w:rsidR="00225F04" w:rsidRPr="00D13182" w:rsidRDefault="00225F04" w:rsidP="00225F04">
            <w:pPr>
              <w:spacing w:after="0" w:line="240" w:lineRule="auto"/>
              <w:rPr>
                <w:rFonts w:ascii="Times New Roman" w:eastAsia="DengXian" w:hAnsi="Times New Roman" w:cs="Times New Roman"/>
                <w:lang w:val="en-GB" w:eastAsia="zh-CN"/>
              </w:rPr>
            </w:pPr>
            <w:r w:rsidRPr="00D13182">
              <w:rPr>
                <w:rFonts w:ascii="Times New Roman" w:eastAsia="Times New Roman" w:hAnsi="Times New Roman" w:cs="Times New Roman"/>
                <w:lang w:val="en-GB"/>
              </w:rPr>
              <w:t>For UE sided model in beam management, support</w:t>
            </w:r>
            <w:r w:rsidRPr="00D13182">
              <w:rPr>
                <w:rFonts w:ascii="Times New Roman" w:eastAsia="Times New Roman" w:hAnsi="Times New Roman" w:cs="Times New Roman"/>
                <w:color w:val="FF0000"/>
                <w:lang w:val="en-GB"/>
              </w:rPr>
              <w:t xml:space="preserve"> </w:t>
            </w:r>
            <w:r w:rsidRPr="00D13182">
              <w:rPr>
                <w:rFonts w:ascii="Times New Roman" w:eastAsia="Times New Roman" w:hAnsi="Times New Roman" w:cs="Times New Roman"/>
                <w:lang w:val="en-GB"/>
              </w:rPr>
              <w:t>associated ID</w:t>
            </w:r>
          </w:p>
          <w:p w14:paraId="66A1B21C" w14:textId="77777777" w:rsidR="00225F04" w:rsidRPr="00D13182" w:rsidRDefault="00225F04" w:rsidP="00225F04">
            <w:pPr>
              <w:numPr>
                <w:ilvl w:val="0"/>
                <w:numId w:val="61"/>
              </w:numPr>
              <w:tabs>
                <w:tab w:val="left" w:pos="360"/>
                <w:tab w:val="left" w:pos="709"/>
              </w:tabs>
              <w:spacing w:after="0" w:line="240" w:lineRule="auto"/>
              <w:rPr>
                <w:rFonts w:ascii="Times New Roman" w:eastAsia="Times New Roman" w:hAnsi="Times New Roman" w:cs="Times New Roman"/>
                <w:highlight w:val="darkYellow"/>
                <w:lang w:val="en-GB"/>
              </w:rPr>
            </w:pPr>
            <w:r w:rsidRPr="00D13182">
              <w:rPr>
                <w:rFonts w:ascii="Times New Roman" w:eastAsia="DengXian" w:hAnsi="Times New Roman" w:cs="Times New Roman"/>
                <w:highlight w:val="darkYellow"/>
                <w:lang w:val="en-GB" w:eastAsia="zh-CN"/>
              </w:rPr>
              <w:t>[Working Assumption]</w:t>
            </w:r>
          </w:p>
          <w:p w14:paraId="643AB928" w14:textId="77777777" w:rsidR="00225F04" w:rsidRPr="00D13182" w:rsidRDefault="00225F04" w:rsidP="00225F04">
            <w:pPr>
              <w:numPr>
                <w:ilvl w:val="1"/>
                <w:numId w:val="61"/>
              </w:numPr>
              <w:tabs>
                <w:tab w:val="left" w:pos="360"/>
                <w:tab w:val="left" w:pos="709"/>
              </w:tabs>
              <w:spacing w:after="0" w:line="240" w:lineRule="auto"/>
              <w:rPr>
                <w:rFonts w:ascii="Times New Roman" w:eastAsia="Times New Roman" w:hAnsi="Times New Roman" w:cs="Times New Roman"/>
                <w:highlight w:val="darkYellow"/>
                <w:lang w:val="en-GB"/>
              </w:rPr>
            </w:pPr>
            <w:r w:rsidRPr="00D13182">
              <w:rPr>
                <w:rFonts w:ascii="Times New Roman" w:eastAsia="Times New Roman" w:hAnsi="Times New Roman" w:cs="Times New Roman"/>
                <w:highlight w:val="darkYellow"/>
                <w:lang w:val="en-GB"/>
              </w:rPr>
              <w:t>The associated ID</w:t>
            </w:r>
            <w:r w:rsidRPr="00D13182">
              <w:rPr>
                <w:rFonts w:ascii="Times New Roman" w:eastAsia="DengXian" w:hAnsi="Times New Roman" w:cs="Times New Roman"/>
                <w:highlight w:val="darkYellow"/>
                <w:lang w:val="en-GB" w:eastAsia="zh-CN"/>
              </w:rPr>
              <w:t xml:space="preserve"> </w:t>
            </w:r>
            <w:r w:rsidRPr="00D13182">
              <w:rPr>
                <w:rFonts w:ascii="Times New Roman" w:eastAsia="Times New Roman" w:hAnsi="Times New Roman" w:cs="Times New Roman"/>
                <w:highlight w:val="darkYellow"/>
                <w:lang w:val="en-GB"/>
              </w:rPr>
              <w:t>at least can be configured</w:t>
            </w:r>
            <w:r w:rsidRPr="00D13182">
              <w:rPr>
                <w:rFonts w:ascii="Times New Roman" w:eastAsia="DengXian" w:hAnsi="Times New Roman" w:cs="Times New Roman"/>
                <w:highlight w:val="darkYellow"/>
                <w:lang w:val="en-GB" w:eastAsia="zh-CN"/>
              </w:rPr>
              <w:t xml:space="preserve"> </w:t>
            </w:r>
            <w:r w:rsidRPr="00D13182">
              <w:rPr>
                <w:rFonts w:ascii="Times New Roman" w:eastAsia="Times New Roman" w:hAnsi="Times New Roman" w:cs="Times New Roman"/>
                <w:highlight w:val="darkYellow"/>
                <w:lang w:val="en-GB"/>
              </w:rPr>
              <w:t xml:space="preserve">within CSI framework </w:t>
            </w:r>
          </w:p>
          <w:p w14:paraId="3BDE1D55" w14:textId="77777777" w:rsidR="00225F04" w:rsidRPr="00D13182" w:rsidRDefault="00225F04" w:rsidP="00225F04">
            <w:pPr>
              <w:numPr>
                <w:ilvl w:val="2"/>
                <w:numId w:val="61"/>
              </w:numPr>
              <w:tabs>
                <w:tab w:val="left" w:pos="360"/>
                <w:tab w:val="left" w:pos="1080"/>
              </w:tabs>
              <w:spacing w:after="0" w:line="240" w:lineRule="auto"/>
              <w:rPr>
                <w:rFonts w:ascii="Times New Roman" w:eastAsia="Times New Roman" w:hAnsi="Times New Roman" w:cs="Times New Roman"/>
                <w:highlight w:val="darkYellow"/>
                <w:lang w:val="en-GB" w:eastAsia="x-none"/>
              </w:rPr>
            </w:pPr>
            <w:r w:rsidRPr="00D13182">
              <w:rPr>
                <w:rFonts w:ascii="Times New Roman" w:eastAsia="Batang" w:hAnsi="Times New Roman" w:cs="Times New Roman"/>
                <w:highlight w:val="darkYellow"/>
                <w:lang w:eastAsia="x-none"/>
              </w:rPr>
              <w:t>FFS on details</w:t>
            </w:r>
          </w:p>
          <w:p w14:paraId="53180BA3" w14:textId="77777777" w:rsidR="00225F04" w:rsidRPr="00D13182" w:rsidRDefault="00225F04" w:rsidP="00225F04">
            <w:pPr>
              <w:numPr>
                <w:ilvl w:val="2"/>
                <w:numId w:val="61"/>
              </w:numPr>
              <w:tabs>
                <w:tab w:val="left" w:pos="360"/>
                <w:tab w:val="left" w:pos="1080"/>
              </w:tabs>
              <w:spacing w:after="0" w:line="240" w:lineRule="auto"/>
              <w:rPr>
                <w:rFonts w:ascii="Times New Roman" w:eastAsia="Times New Roman" w:hAnsi="Times New Roman" w:cs="Times New Roman"/>
                <w:highlight w:val="darkYellow"/>
                <w:lang w:val="en-GB" w:eastAsia="x-none"/>
              </w:rPr>
            </w:pPr>
            <w:r w:rsidRPr="00D13182">
              <w:rPr>
                <w:rFonts w:ascii="Times New Roman" w:eastAsia="Batang" w:hAnsi="Times New Roman" w:cs="Times New Roman"/>
                <w:highlight w:val="darkYellow"/>
                <w:lang w:eastAsia="x-none"/>
              </w:rPr>
              <w:t>FFS on whether/how to configure/indicate the associated ID via other signal(s) and/or in other procedure(s)/framework(s)</w:t>
            </w:r>
          </w:p>
          <w:p w14:paraId="5C834A2C" w14:textId="77777777" w:rsidR="00225F04" w:rsidRPr="00D13182" w:rsidRDefault="00225F04" w:rsidP="00225F04">
            <w:pPr>
              <w:numPr>
                <w:ilvl w:val="0"/>
                <w:numId w:val="61"/>
              </w:numPr>
              <w:tabs>
                <w:tab w:val="left" w:pos="360"/>
              </w:tabs>
              <w:spacing w:after="0" w:line="240" w:lineRule="auto"/>
              <w:ind w:left="709"/>
              <w:rPr>
                <w:rFonts w:ascii="Times New Roman" w:eastAsia="Times New Roman" w:hAnsi="Times New Roman" w:cs="Times New Roman"/>
                <w:lang w:eastAsia="zh-CN"/>
              </w:rPr>
            </w:pPr>
            <w:r w:rsidRPr="00D13182">
              <w:rPr>
                <w:rFonts w:ascii="Times New Roman" w:eastAsia="Times New Roman" w:hAnsi="Times New Roman" w:cs="Times New Roman"/>
                <w:lang w:eastAsia="zh-CN"/>
              </w:rPr>
              <w:t xml:space="preserve">UE may assume the </w:t>
            </w:r>
            <w:r w:rsidRPr="00D13182">
              <w:rPr>
                <w:rFonts w:ascii="Times New Roman" w:eastAsia="DengXian" w:hAnsi="Times New Roman" w:cs="Times New Roman"/>
                <w:lang w:eastAsia="zh-CN"/>
              </w:rPr>
              <w:t xml:space="preserve">similar </w:t>
            </w:r>
            <w:r w:rsidRPr="00D13182">
              <w:rPr>
                <w:rFonts w:ascii="Times New Roman" w:eastAsia="Times New Roman" w:hAnsi="Times New Roman" w:cs="Times New Roman"/>
                <w:lang w:eastAsia="zh-CN"/>
              </w:rPr>
              <w:t>properties of a DL Tx beam or beam set/list associated with the same associated ID</w:t>
            </w:r>
          </w:p>
          <w:p w14:paraId="0DA9FACA" w14:textId="0755D6FB" w:rsidR="00225F04" w:rsidRPr="00D13182" w:rsidRDefault="00225F04" w:rsidP="00D13182">
            <w:pPr>
              <w:numPr>
                <w:ilvl w:val="1"/>
                <w:numId w:val="60"/>
              </w:numPr>
              <w:spacing w:after="180" w:line="240" w:lineRule="auto"/>
              <w:rPr>
                <w:rFonts w:ascii="Times" w:eastAsia="Batang" w:hAnsi="Times" w:cs="Times New Roman"/>
                <w:sz w:val="20"/>
                <w:lang w:val="en-GB" w:eastAsia="x-none"/>
              </w:rPr>
            </w:pPr>
            <w:r w:rsidRPr="00D13182">
              <w:rPr>
                <w:rFonts w:ascii="Times New Roman" w:eastAsia="Batang" w:hAnsi="Times New Roman" w:cs="Times New Roman"/>
                <w:lang w:val="en-GB" w:eastAsia="x-none"/>
              </w:rPr>
              <w:t xml:space="preserve">FFS: whether/how to define </w:t>
            </w:r>
            <w:r w:rsidRPr="00D13182">
              <w:rPr>
                <w:rFonts w:ascii="Times New Roman" w:eastAsia="Batang" w:hAnsi="Times New Roman" w:cs="Times New Roman"/>
                <w:i/>
                <w:iCs/>
                <w:lang w:val="en-GB" w:eastAsia="x-none"/>
              </w:rPr>
              <w:t>similar properties</w:t>
            </w:r>
            <w:r w:rsidRPr="00D13182">
              <w:rPr>
                <w:rFonts w:ascii="Times New Roman" w:eastAsia="Batang" w:hAnsi="Times New Roman" w:cs="Times New Roman"/>
                <w:lang w:val="en-GB" w:eastAsia="x-none"/>
              </w:rPr>
              <w:t xml:space="preserve"> of a DL Tx beam or beam set/list</w:t>
            </w:r>
          </w:p>
        </w:tc>
      </w:tr>
    </w:tbl>
    <w:p w14:paraId="5E81023E" w14:textId="22CFE319" w:rsidR="00C655C4" w:rsidRPr="00D13182" w:rsidRDefault="00805D57" w:rsidP="00D13182">
      <w:pPr>
        <w:spacing w:before="160"/>
        <w:jc w:val="both"/>
        <w:rPr>
          <w:rFonts w:ascii="Arial" w:eastAsia="Malgun Gothic" w:hAnsi="Arial" w:cs="Arial"/>
          <w:lang w:val="en-GB"/>
        </w:rPr>
      </w:pPr>
      <w:r>
        <w:rPr>
          <w:rFonts w:ascii="Arial" w:eastAsia="Malgun Gothic" w:hAnsi="Arial" w:cs="Arial" w:hint="eastAsia"/>
          <w:lang w:val="en-GB"/>
        </w:rPr>
        <w:t>While</w:t>
      </w:r>
      <w:r w:rsidR="00C655C4" w:rsidRPr="00D13182">
        <w:rPr>
          <w:rFonts w:ascii="Arial" w:eastAsia="Malgun Gothic" w:hAnsi="Arial" w:cs="Arial"/>
          <w:lang w:val="en-GB"/>
        </w:rPr>
        <w:t xml:space="preserve"> </w:t>
      </w:r>
      <w:r>
        <w:rPr>
          <w:rFonts w:ascii="Arial" w:eastAsia="Malgun Gothic" w:hAnsi="Arial" w:cs="Arial" w:hint="eastAsia"/>
          <w:lang w:val="en-GB"/>
        </w:rPr>
        <w:t xml:space="preserve">high level principle of </w:t>
      </w:r>
      <w:r w:rsidR="00C655C4">
        <w:rPr>
          <w:rFonts w:ascii="Arial" w:eastAsia="Malgun Gothic" w:hAnsi="Arial" w:cs="Arial" w:hint="eastAsia"/>
          <w:lang w:val="en-GB"/>
        </w:rPr>
        <w:t>inference related configuration</w:t>
      </w:r>
      <w:r>
        <w:rPr>
          <w:rFonts w:ascii="Arial" w:eastAsia="Malgun Gothic" w:hAnsi="Arial" w:cs="Arial" w:hint="eastAsia"/>
          <w:lang w:val="en-GB"/>
        </w:rPr>
        <w:t>s,</w:t>
      </w:r>
      <w:r w:rsidR="00C655C4">
        <w:rPr>
          <w:rFonts w:ascii="Arial" w:eastAsia="Malgun Gothic" w:hAnsi="Arial" w:cs="Arial" w:hint="eastAsia"/>
          <w:lang w:val="en-GB"/>
        </w:rPr>
        <w:t xml:space="preserve"> </w:t>
      </w:r>
      <w:r>
        <w:rPr>
          <w:rFonts w:ascii="Arial" w:eastAsia="Malgun Gothic" w:hAnsi="Arial" w:cs="Arial" w:hint="eastAsia"/>
          <w:lang w:val="en-GB"/>
        </w:rPr>
        <w:t xml:space="preserve">based on CSI framework with two resource sets for Set A and Set B, </w:t>
      </w:r>
      <w:r>
        <w:rPr>
          <w:rFonts w:ascii="Arial" w:eastAsia="Malgun Gothic" w:hAnsi="Arial" w:cs="Arial"/>
          <w:lang w:val="en-GB"/>
        </w:rPr>
        <w:t>respectively</w:t>
      </w:r>
      <w:r>
        <w:rPr>
          <w:rFonts w:ascii="Arial" w:eastAsia="Malgun Gothic" w:hAnsi="Arial" w:cs="Arial" w:hint="eastAsia"/>
          <w:lang w:val="en-GB"/>
        </w:rPr>
        <w:t>, is agreed</w:t>
      </w:r>
      <w:r w:rsidR="00C655C4">
        <w:rPr>
          <w:rFonts w:ascii="Arial" w:eastAsia="Malgun Gothic" w:hAnsi="Arial" w:cs="Arial" w:hint="eastAsia"/>
          <w:lang w:val="en-GB"/>
        </w:rPr>
        <w:t xml:space="preserve">, how to configure data collection related configuration </w:t>
      </w:r>
      <w:r>
        <w:rPr>
          <w:rFonts w:ascii="Arial" w:eastAsia="Malgun Gothic" w:hAnsi="Arial" w:cs="Arial" w:hint="eastAsia"/>
          <w:lang w:val="en-GB"/>
        </w:rPr>
        <w:t xml:space="preserve">was not actively discussed. However, data collection related configuration is one of the major factors for designing a framework to utilize the associated ID as the </w:t>
      </w:r>
      <w:r w:rsidRPr="003D4A41">
        <w:rPr>
          <w:rFonts w:ascii="Arial" w:eastAsia="Malgun Gothic" w:hAnsi="Arial" w:cs="Arial" w:hint="eastAsia"/>
          <w:lang w:val="en-GB"/>
        </w:rPr>
        <w:t>motivation of the associated ID is to ensure consistency between training and inference. In that regard, how to configure the data collection related configuration should be decided before confirming the working assumption.</w:t>
      </w:r>
    </w:p>
    <w:p w14:paraId="02F1DB45" w14:textId="509798A6" w:rsidR="00DE4291" w:rsidRPr="00D13182" w:rsidRDefault="00DE4291" w:rsidP="00DE4291">
      <w:pPr>
        <w:spacing w:line="276" w:lineRule="auto"/>
        <w:rPr>
          <w:rFonts w:ascii="Arial" w:eastAsia="Malgun Gothic" w:hAnsi="Arial" w:cs="Arial"/>
          <w:i/>
          <w:iCs/>
        </w:rPr>
      </w:pPr>
      <w:r w:rsidRPr="00D13182">
        <w:rPr>
          <w:rFonts w:ascii="Arial" w:hAnsi="Arial" w:cs="Arial"/>
          <w:b/>
          <w:bCs/>
          <w:i/>
          <w:iCs/>
        </w:rPr>
        <w:t xml:space="preserve">Proposal </w:t>
      </w:r>
      <w:r w:rsidR="003B12FC">
        <w:rPr>
          <w:rFonts w:ascii="Arial" w:eastAsia="Malgun Gothic" w:hAnsi="Arial" w:cs="Arial"/>
          <w:b/>
          <w:bCs/>
          <w:i/>
          <w:iCs/>
        </w:rPr>
        <w:t>1</w:t>
      </w:r>
      <w:r w:rsidRPr="00D13182">
        <w:rPr>
          <w:rFonts w:ascii="Arial" w:hAnsi="Arial" w:cs="Arial"/>
          <w:b/>
          <w:bCs/>
          <w:i/>
          <w:iCs/>
        </w:rPr>
        <w:t xml:space="preserve">: </w:t>
      </w:r>
      <w:r w:rsidRPr="00D13182">
        <w:rPr>
          <w:rFonts w:ascii="Arial" w:hAnsi="Arial" w:cs="Arial"/>
          <w:i/>
          <w:iCs/>
        </w:rPr>
        <w:t>Clarify the definition and the detailed signaling of data collection related configuration before confirming the working assumption on the support of associated IDs in CSI framework.</w:t>
      </w:r>
    </w:p>
    <w:p w14:paraId="69253B91" w14:textId="28E56734" w:rsidR="00805D57" w:rsidRPr="003D4A41" w:rsidRDefault="00805D57" w:rsidP="00D13182">
      <w:pPr>
        <w:spacing w:line="276" w:lineRule="auto"/>
        <w:jc w:val="both"/>
        <w:rPr>
          <w:rFonts w:ascii="Arial" w:eastAsia="Malgun Gothic" w:hAnsi="Arial" w:cs="Arial"/>
        </w:rPr>
      </w:pPr>
      <w:r w:rsidRPr="00D13182">
        <w:rPr>
          <w:rFonts w:ascii="Arial" w:eastAsia="Malgun Gothic" w:hAnsi="Arial" w:cs="Arial"/>
        </w:rPr>
        <w:t>According to the observations from the SI</w:t>
      </w:r>
      <w:r w:rsidRPr="003D4A41">
        <w:rPr>
          <w:rFonts w:ascii="Arial" w:eastAsia="Malgun Gothic" w:hAnsi="Arial" w:cs="Arial" w:hint="eastAsia"/>
        </w:rPr>
        <w:t xml:space="preserve"> [3]</w:t>
      </w:r>
      <w:r w:rsidRPr="00D13182">
        <w:rPr>
          <w:rFonts w:ascii="Arial" w:eastAsia="Malgun Gothic" w:hAnsi="Arial" w:cs="Arial"/>
        </w:rPr>
        <w:t xml:space="preserve">, </w:t>
      </w:r>
      <w:r w:rsidR="00883F85" w:rsidRPr="003D4A41">
        <w:rPr>
          <w:rFonts w:ascii="Arial" w:eastAsia="Malgun Gothic" w:hAnsi="Arial" w:cs="Arial" w:hint="eastAsia"/>
        </w:rPr>
        <w:t xml:space="preserve">it is well known that </w:t>
      </w:r>
      <w:r w:rsidR="00635412" w:rsidRPr="003D4A41">
        <w:rPr>
          <w:rFonts w:ascii="Arial" w:eastAsia="Malgun Gothic" w:hAnsi="Arial" w:cs="Arial" w:hint="eastAsia"/>
        </w:rPr>
        <w:t xml:space="preserve">one </w:t>
      </w:r>
      <w:r w:rsidR="00883F85" w:rsidRPr="003D4A41">
        <w:rPr>
          <w:rFonts w:ascii="Arial" w:eastAsia="Malgun Gothic" w:hAnsi="Arial" w:cs="Arial" w:hint="eastAsia"/>
        </w:rPr>
        <w:t xml:space="preserve">generalized AI/ML </w:t>
      </w:r>
      <w:r w:rsidR="00635412" w:rsidRPr="003D4A41">
        <w:rPr>
          <w:rFonts w:ascii="Arial" w:eastAsia="Malgun Gothic" w:hAnsi="Arial" w:cs="Arial" w:hint="eastAsia"/>
        </w:rPr>
        <w:t xml:space="preserve">model trained </w:t>
      </w:r>
      <w:r w:rsidR="00883F85" w:rsidRPr="003D4A41">
        <w:rPr>
          <w:rFonts w:ascii="Arial" w:eastAsia="Malgun Gothic" w:hAnsi="Arial" w:cs="Arial" w:hint="eastAsia"/>
        </w:rPr>
        <w:t>for</w:t>
      </w:r>
      <w:r w:rsidR="00635412" w:rsidRPr="003D4A41">
        <w:rPr>
          <w:rFonts w:ascii="Arial" w:eastAsia="Malgun Gothic" w:hAnsi="Arial" w:cs="Arial" w:hint="eastAsia"/>
        </w:rPr>
        <w:t xml:space="preserve"> mixed scenarios </w:t>
      </w:r>
      <w:r w:rsidR="00883F85" w:rsidRPr="003D4A41">
        <w:rPr>
          <w:rFonts w:ascii="Arial" w:eastAsia="Malgun Gothic" w:hAnsi="Arial" w:cs="Arial" w:hint="eastAsia"/>
        </w:rPr>
        <w:t xml:space="preserve">provide performance benefits </w:t>
      </w:r>
      <w:r w:rsidR="00635412" w:rsidRPr="003D4A41">
        <w:rPr>
          <w:rFonts w:ascii="Arial" w:eastAsia="Malgun Gothic" w:hAnsi="Arial" w:cs="Arial" w:hint="eastAsia"/>
        </w:rPr>
        <w:t xml:space="preserve">for the trained scenarios. </w:t>
      </w:r>
      <w:r w:rsidR="00883F85" w:rsidRPr="003D4A41">
        <w:rPr>
          <w:rFonts w:ascii="Arial" w:eastAsia="Malgun Gothic" w:hAnsi="Arial" w:cs="Arial" w:hint="eastAsia"/>
        </w:rPr>
        <w:t xml:space="preserve">Therefore, </w:t>
      </w:r>
      <w:r w:rsidR="00635412" w:rsidRPr="003D4A41">
        <w:rPr>
          <w:rFonts w:ascii="Arial" w:eastAsia="Malgun Gothic" w:hAnsi="Arial" w:cs="Arial" w:hint="eastAsia"/>
        </w:rPr>
        <w:t xml:space="preserve">data collection related configuration </w:t>
      </w:r>
      <w:r w:rsidR="00883F85" w:rsidRPr="003D4A41">
        <w:rPr>
          <w:rFonts w:ascii="Arial" w:eastAsia="Malgun Gothic" w:hAnsi="Arial" w:cs="Arial" w:hint="eastAsia"/>
        </w:rPr>
        <w:t xml:space="preserve">should be designed to allow different scenarios/configurations </w:t>
      </w:r>
      <w:r w:rsidR="00635412" w:rsidRPr="003D4A41">
        <w:rPr>
          <w:rFonts w:ascii="Arial" w:eastAsia="Malgun Gothic" w:hAnsi="Arial" w:cs="Arial" w:hint="eastAsia"/>
        </w:rPr>
        <w:t xml:space="preserve">associated with </w:t>
      </w:r>
      <w:r w:rsidR="00883F85" w:rsidRPr="003D4A41">
        <w:rPr>
          <w:rFonts w:ascii="Arial" w:eastAsia="Malgun Gothic" w:hAnsi="Arial" w:cs="Arial" w:hint="eastAsia"/>
        </w:rPr>
        <w:t>one</w:t>
      </w:r>
      <w:r w:rsidR="00635412" w:rsidRPr="003D4A41">
        <w:rPr>
          <w:rFonts w:ascii="Arial" w:eastAsia="Malgun Gothic" w:hAnsi="Arial" w:cs="Arial" w:hint="eastAsia"/>
        </w:rPr>
        <w:t xml:space="preserve"> associated ID</w:t>
      </w:r>
      <w:r w:rsidR="00883F85" w:rsidRPr="003D4A41">
        <w:rPr>
          <w:rFonts w:ascii="Arial" w:eastAsia="Malgun Gothic" w:hAnsi="Arial" w:cs="Arial" w:hint="eastAsia"/>
        </w:rPr>
        <w:t xml:space="preserve">. For example, multiple sets of sub-data collection configurations </w:t>
      </w:r>
      <w:r w:rsidR="00671E16" w:rsidRPr="003D4A41">
        <w:rPr>
          <w:rFonts w:ascii="Arial" w:eastAsia="Malgun Gothic" w:hAnsi="Arial" w:cs="Arial" w:hint="eastAsia"/>
        </w:rPr>
        <w:t xml:space="preserve">(e.g., Set A and Set B) </w:t>
      </w:r>
      <w:r w:rsidR="00883F85" w:rsidRPr="003D4A41">
        <w:rPr>
          <w:rFonts w:ascii="Arial" w:eastAsia="Malgun Gothic" w:hAnsi="Arial" w:cs="Arial" w:hint="eastAsia"/>
        </w:rPr>
        <w:t xml:space="preserve">can be configured within one data collection configuration, so that one of the sub-data collection configurations can be dynamically activated. </w:t>
      </w:r>
    </w:p>
    <w:p w14:paraId="13758C35" w14:textId="62C7F178" w:rsidR="00DE4291" w:rsidRDefault="00DE4291" w:rsidP="00DE4291">
      <w:pPr>
        <w:spacing w:line="276" w:lineRule="auto"/>
        <w:rPr>
          <w:rFonts w:ascii="Arial" w:hAnsi="Arial" w:cs="Arial"/>
          <w:i/>
          <w:iCs/>
        </w:rPr>
      </w:pPr>
      <w:r w:rsidRPr="00D13182">
        <w:rPr>
          <w:rFonts w:ascii="Arial" w:hAnsi="Arial" w:cs="Arial"/>
          <w:b/>
          <w:bCs/>
          <w:i/>
          <w:iCs/>
        </w:rPr>
        <w:t xml:space="preserve">Proposal </w:t>
      </w:r>
      <w:r w:rsidR="003B12FC">
        <w:rPr>
          <w:rFonts w:ascii="Arial" w:eastAsia="Malgun Gothic" w:hAnsi="Arial" w:cs="Arial"/>
          <w:b/>
          <w:bCs/>
          <w:i/>
          <w:iCs/>
        </w:rPr>
        <w:t>2</w:t>
      </w:r>
      <w:r w:rsidRPr="00D13182">
        <w:rPr>
          <w:rFonts w:ascii="Arial" w:hAnsi="Arial" w:cs="Arial"/>
          <w:b/>
          <w:bCs/>
          <w:i/>
          <w:iCs/>
        </w:rPr>
        <w:t xml:space="preserve">: </w:t>
      </w:r>
      <w:r w:rsidR="00671E16" w:rsidRPr="00D13182">
        <w:rPr>
          <w:rFonts w:ascii="Arial" w:eastAsia="Malgun Gothic" w:hAnsi="Arial" w:cs="Arial"/>
          <w:i/>
          <w:iCs/>
        </w:rPr>
        <w:t xml:space="preserve">Data collection related configuration supports </w:t>
      </w:r>
      <w:r w:rsidR="00C10679">
        <w:rPr>
          <w:rFonts w:ascii="Arial" w:eastAsia="Malgun Gothic" w:hAnsi="Arial" w:cs="Arial" w:hint="eastAsia"/>
          <w:i/>
          <w:iCs/>
        </w:rPr>
        <w:t xml:space="preserve">sub-data collection configurations, which can be dynamically activated, considering </w:t>
      </w:r>
      <w:r w:rsidR="00671E16" w:rsidRPr="00D13182">
        <w:rPr>
          <w:rFonts w:ascii="Arial" w:eastAsia="Malgun Gothic" w:hAnsi="Arial" w:cs="Arial"/>
          <w:i/>
          <w:iCs/>
        </w:rPr>
        <w:t>different scenarios/configurations associated with one associated ID</w:t>
      </w:r>
      <w:r w:rsidRPr="00D13182">
        <w:rPr>
          <w:rFonts w:ascii="Arial" w:hAnsi="Arial" w:cs="Arial"/>
          <w:i/>
          <w:iCs/>
        </w:rPr>
        <w:t>.</w:t>
      </w:r>
    </w:p>
    <w:p w14:paraId="222DCB40" w14:textId="42D55462" w:rsidR="00606856" w:rsidRDefault="00606856" w:rsidP="00606856">
      <w:pPr>
        <w:pStyle w:val="Heading2"/>
        <w:rPr>
          <w:rFonts w:cs="Arial"/>
          <w:sz w:val="28"/>
          <w:szCs w:val="28"/>
        </w:rPr>
      </w:pPr>
      <w:r>
        <w:rPr>
          <w:rFonts w:eastAsia="Malgun Gothic" w:cs="Arial" w:hint="eastAsia"/>
          <w:sz w:val="28"/>
          <w:szCs w:val="28"/>
          <w:lang w:eastAsia="ko-KR"/>
        </w:rPr>
        <w:t xml:space="preserve">Applicability of inference </w:t>
      </w:r>
      <w:r w:rsidR="00484D57">
        <w:rPr>
          <w:rFonts w:eastAsia="Malgun Gothic" w:cs="Arial" w:hint="eastAsia"/>
          <w:sz w:val="28"/>
          <w:szCs w:val="28"/>
          <w:lang w:eastAsia="ko-KR"/>
        </w:rPr>
        <w:t>for UE-side model</w:t>
      </w:r>
    </w:p>
    <w:p w14:paraId="266AD758" w14:textId="77777777" w:rsidR="00606856" w:rsidRDefault="00606856" w:rsidP="00606856">
      <w:pPr>
        <w:rPr>
          <w:rFonts w:eastAsia="Malgun Gothic"/>
        </w:rPr>
      </w:pPr>
      <w:r w:rsidRPr="002E3699">
        <w:rPr>
          <w:rFonts w:ascii="Arial" w:hAnsi="Arial" w:cs="Arial"/>
          <w:lang w:val="en-GB" w:eastAsia="zh-CN"/>
        </w:rPr>
        <w:t>In RAN1#11</w:t>
      </w:r>
      <w:r>
        <w:rPr>
          <w:rFonts w:ascii="Arial" w:hAnsi="Arial" w:cs="Arial"/>
          <w:lang w:val="en-GB" w:eastAsia="zh-CN"/>
        </w:rPr>
        <w:t xml:space="preserve">8-bis </w:t>
      </w:r>
      <w:r w:rsidRPr="002E3699">
        <w:rPr>
          <w:rFonts w:ascii="Arial" w:hAnsi="Arial" w:cs="Arial"/>
          <w:lang w:val="en-GB" w:eastAsia="zh-CN"/>
        </w:rPr>
        <w:t>[</w:t>
      </w:r>
      <w:r>
        <w:rPr>
          <w:rFonts w:ascii="Arial" w:hAnsi="Arial" w:cs="Arial"/>
          <w:lang w:val="en-GB" w:eastAsia="zh-CN"/>
        </w:rPr>
        <w:t>10</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w:t>
      </w:r>
      <w:r>
        <w:rPr>
          <w:rFonts w:ascii="Arial" w:hAnsi="Arial" w:cs="Arial"/>
          <w:lang w:val="en-GB" w:eastAsia="zh-CN"/>
        </w:rPr>
        <w:t xml:space="preserve"> applicability for inference for UE-sided model:</w:t>
      </w:r>
    </w:p>
    <w:tbl>
      <w:tblPr>
        <w:tblStyle w:val="TableGrid"/>
        <w:tblW w:w="0" w:type="auto"/>
        <w:tblLook w:val="04A0" w:firstRow="1" w:lastRow="0" w:firstColumn="1" w:lastColumn="0" w:noHBand="0" w:noVBand="1"/>
      </w:tblPr>
      <w:tblGrid>
        <w:gridCol w:w="9962"/>
      </w:tblGrid>
      <w:tr w:rsidR="00606856" w14:paraId="1C31465A" w14:textId="77777777" w:rsidTr="00EF6EE8">
        <w:tc>
          <w:tcPr>
            <w:tcW w:w="9962" w:type="dxa"/>
          </w:tcPr>
          <w:p w14:paraId="6BD40436" w14:textId="77777777" w:rsidR="00606856" w:rsidRPr="00AE0822" w:rsidRDefault="00606856" w:rsidP="00EF6EE8">
            <w:pPr>
              <w:spacing w:after="0" w:line="240" w:lineRule="auto"/>
              <w:rPr>
                <w:rFonts w:ascii="Times New Roman" w:eastAsia="DengXian" w:hAnsi="Times New Roman" w:cs="Times New Roman"/>
                <w:highlight w:val="green"/>
                <w:lang w:val="en-GB" w:eastAsia="zh-CN"/>
              </w:rPr>
            </w:pPr>
            <w:r w:rsidRPr="00AE0822">
              <w:rPr>
                <w:rFonts w:ascii="Times New Roman" w:eastAsia="DengXian" w:hAnsi="Times New Roman" w:cs="Times New Roman"/>
                <w:highlight w:val="green"/>
                <w:lang w:val="en-GB" w:eastAsia="zh-CN"/>
              </w:rPr>
              <w:t>Agreement</w:t>
            </w:r>
          </w:p>
          <w:p w14:paraId="3FB28321" w14:textId="77777777" w:rsidR="00606856" w:rsidRPr="00AE0822" w:rsidRDefault="00606856" w:rsidP="00EF6EE8">
            <w:pPr>
              <w:tabs>
                <w:tab w:val="center" w:pos="4536"/>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RAN 1 further study the following options for applicability for inference for UE-side model:</w:t>
            </w:r>
          </w:p>
          <w:p w14:paraId="3E5D580A" w14:textId="77777777" w:rsidR="00606856" w:rsidRPr="00AE0822" w:rsidRDefault="00606856" w:rsidP="00EF6EE8">
            <w:pPr>
              <w:tabs>
                <w:tab w:val="center" w:pos="4320"/>
                <w:tab w:val="center" w:pos="4536"/>
                <w:tab w:val="right" w:pos="8640"/>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Option 1:</w:t>
            </w:r>
            <w:r w:rsidRPr="00AE0822">
              <w:rPr>
                <w:rFonts w:ascii="Times New Roman" w:eastAsia="Batang" w:hAnsi="Times New Roman" w:cs="Times New Roman"/>
                <w:lang w:val="en-GB" w:eastAsia="de-DE"/>
              </w:rPr>
              <w:t xml:space="preserve"> </w:t>
            </w:r>
          </w:p>
          <w:p w14:paraId="1E074350"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17AE1913"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1) UE is allowed to do UAI reporting via </w:t>
            </w:r>
            <w:r w:rsidRPr="00AE0822">
              <w:rPr>
                <w:rFonts w:ascii="Times New Roman" w:eastAsia="Batang" w:hAnsi="Times New Roman" w:cs="Times New Roman"/>
                <w:i/>
                <w:iCs/>
                <w:lang w:val="en-GB" w:eastAsia="de-DE"/>
              </w:rPr>
              <w:t>OtherConfig,</w:t>
            </w:r>
            <w:r w:rsidRPr="00AE0822">
              <w:rPr>
                <w:rFonts w:ascii="Times New Roman" w:eastAsia="Batang" w:hAnsi="Times New Roman" w:cs="Times New Roman"/>
                <w:lang w:val="en-GB" w:eastAsia="de-DE"/>
              </w:rPr>
              <w:t xml:space="preserve"> </w:t>
            </w:r>
          </w:p>
          <w:p w14:paraId="0D04AC8C"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lastRenderedPageBreak/>
              <w:t xml:space="preserve">2)+3) NW configures one or more </w:t>
            </w:r>
            <w:r w:rsidRPr="00AE0822">
              <w:rPr>
                <w:rFonts w:ascii="Times New Roman" w:eastAsia="Batang" w:hAnsi="Times New Roman" w:cs="Times New Roman"/>
                <w:i/>
                <w:iCs/>
                <w:lang w:val="en-GB" w:eastAsia="de-DE"/>
              </w:rPr>
              <w:t xml:space="preserve">CSI-ReportConfig </w:t>
            </w:r>
            <w:r w:rsidRPr="00AE0822">
              <w:rPr>
                <w:rFonts w:ascii="Times New Roman" w:eastAsia="Batang" w:hAnsi="Times New Roman" w:cs="Times New Roman"/>
                <w:lang w:val="en-GB" w:eastAsia="de-DE"/>
              </w:rPr>
              <w:t>for inference configuration, where the associated ID may be configured in CSI framework as working assumption applied.</w:t>
            </w:r>
          </w:p>
          <w:p w14:paraId="075C24A5"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FFS on whether some IEs in the CSI report configuration can be removed or modified</w:t>
            </w:r>
          </w:p>
          <w:p w14:paraId="74F680BD"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Note: </w:t>
            </w:r>
            <w:r w:rsidRPr="00AE0822">
              <w:rPr>
                <w:rFonts w:ascii="Times New Roman" w:eastAsia="Batang" w:hAnsi="Times New Roman" w:cs="Times New Roman"/>
                <w:lang w:val="en-GB" w:eastAsia="de-DE"/>
              </w:rPr>
              <w:t xml:space="preserve">CSI report </w:t>
            </w:r>
            <w:r w:rsidRPr="00AE0822">
              <w:rPr>
                <w:rFonts w:ascii="Times New Roman" w:eastAsia="DengXian" w:hAnsi="Times New Roman" w:cs="Times New Roman"/>
                <w:lang w:val="en-GB" w:eastAsia="zh-CN"/>
              </w:rPr>
              <w:t xml:space="preserve">configuration </w:t>
            </w:r>
            <w:r w:rsidRPr="00AE0822">
              <w:rPr>
                <w:rFonts w:ascii="Times New Roman" w:eastAsia="Batang" w:hAnsi="Times New Roman" w:cs="Times New Roman"/>
                <w:lang w:val="en-GB" w:eastAsia="de-DE"/>
              </w:rPr>
              <w:t>for UE-side model inference can</w:t>
            </w:r>
            <w:r w:rsidRPr="00AE0822">
              <w:rPr>
                <w:rFonts w:ascii="Times New Roman" w:eastAsia="DengXian" w:hAnsi="Times New Roman" w:cs="Times New Roman"/>
                <w:lang w:val="en-GB" w:eastAsia="zh-CN"/>
              </w:rPr>
              <w:t>’t</w:t>
            </w:r>
            <w:r w:rsidRPr="00AE0822">
              <w:rPr>
                <w:rFonts w:ascii="Times New Roman" w:eastAsia="Batang" w:hAnsi="Times New Roman" w:cs="Times New Roman"/>
                <w:lang w:val="en-GB" w:eastAsia="de-DE"/>
              </w:rPr>
              <w:t xml:space="preserve"> be activated immediately upon receiving Step 3</w:t>
            </w:r>
          </w:p>
          <w:p w14:paraId="2FB5D8B5"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In Step 4, UE reports applicability(ies) of the above </w:t>
            </w:r>
            <w:r w:rsidRPr="00AE0822">
              <w:rPr>
                <w:rFonts w:ascii="Times New Roman" w:eastAsia="Batang" w:hAnsi="Times New Roman" w:cs="Times New Roman"/>
                <w:i/>
                <w:iCs/>
                <w:lang w:val="en-GB" w:eastAsia="de-DE"/>
              </w:rPr>
              <w:t>CSI-ReportConfi</w:t>
            </w:r>
            <w:r w:rsidRPr="00AE0822">
              <w:rPr>
                <w:rFonts w:ascii="Times New Roman" w:eastAsia="Batang" w:hAnsi="Times New Roman" w:cs="Times New Roman"/>
                <w:lang w:val="en-GB" w:eastAsia="de-DE"/>
              </w:rPr>
              <w:t xml:space="preserve">g </w:t>
            </w:r>
          </w:p>
          <w:p w14:paraId="6E476FF1"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one or more of the above </w:t>
            </w:r>
            <w:r w:rsidRPr="00AE0822">
              <w:rPr>
                <w:rFonts w:ascii="Times New Roman" w:eastAsia="Batang" w:hAnsi="Times New Roman" w:cs="Times New Roman"/>
                <w:i/>
                <w:iCs/>
                <w:lang w:val="en-GB" w:eastAsia="de-DE"/>
              </w:rPr>
              <w:t>CSI-ReportConfig</w:t>
            </w:r>
            <w:r w:rsidRPr="00AE0822">
              <w:rPr>
                <w:rFonts w:ascii="Times New Roman" w:eastAsia="Batang" w:hAnsi="Times New Roman" w:cs="Times New Roman"/>
                <w:lang w:val="en-GB" w:eastAsia="de-DE"/>
              </w:rPr>
              <w:t xml:space="preserve"> to be reported</w:t>
            </w:r>
          </w:p>
          <w:p w14:paraId="459E68BC"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FFS on activation (including when/how) of inference report after obtaining the applicability from UE Step 4</w:t>
            </w:r>
          </w:p>
          <w:p w14:paraId="6924DB9F"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FFS</w:t>
            </w:r>
            <w:r w:rsidRPr="00AE0822">
              <w:rPr>
                <w:rFonts w:ascii="Times New Roman" w:eastAsia="Batang" w:hAnsi="Times New Roman" w:cs="Times New Roman"/>
                <w:lang w:val="en-GB" w:eastAsia="de-DE"/>
              </w:rPr>
              <w:t xml:space="preserve">: </w:t>
            </w:r>
            <w:r w:rsidRPr="00AE0822">
              <w:rPr>
                <w:rFonts w:ascii="Times New Roman" w:eastAsia="DengXian" w:hAnsi="Times New Roman" w:cs="Times New Roman"/>
                <w:lang w:val="en-GB" w:eastAsia="zh-CN"/>
              </w:rPr>
              <w:t xml:space="preserve">whether </w:t>
            </w:r>
            <w:r w:rsidRPr="00AE0822">
              <w:rPr>
                <w:rFonts w:ascii="Times New Roman" w:eastAsia="Batang" w:hAnsi="Times New Roman" w:cs="Times New Roman"/>
                <w:lang w:val="en-GB" w:eastAsia="de-DE"/>
              </w:rPr>
              <w:t>Step 5</w:t>
            </w:r>
            <w:r w:rsidRPr="00AE0822">
              <w:rPr>
                <w:rFonts w:ascii="Times New Roman" w:eastAsia="DengXian" w:hAnsi="Times New Roman" w:cs="Times New Roman"/>
                <w:lang w:val="en-GB" w:eastAsia="zh-CN"/>
              </w:rPr>
              <w:t xml:space="preserve"> is needed</w:t>
            </w:r>
            <w:r w:rsidRPr="00AE0822">
              <w:rPr>
                <w:rFonts w:ascii="Times New Roman" w:eastAsia="Batang" w:hAnsi="Times New Roman" w:cs="Times New Roman"/>
                <w:lang w:val="en-GB" w:eastAsia="de-DE"/>
              </w:rPr>
              <w:t>,</w:t>
            </w:r>
          </w:p>
          <w:p w14:paraId="460A4F1C" w14:textId="77777777" w:rsidR="00606856" w:rsidRPr="00AE0822" w:rsidRDefault="00606856" w:rsidP="00EF6EE8">
            <w:pPr>
              <w:spacing w:after="0" w:line="240" w:lineRule="auto"/>
              <w:rPr>
                <w:rFonts w:ascii="Times New Roman" w:eastAsia="DengXian" w:hAnsi="Times New Roman" w:cs="Times New Roman"/>
                <w:lang w:val="en-GB" w:eastAsia="zh-CN"/>
              </w:rPr>
            </w:pPr>
          </w:p>
          <w:p w14:paraId="1489B1AD" w14:textId="77777777" w:rsidR="00606856" w:rsidRPr="00AE0822" w:rsidRDefault="00606856" w:rsidP="00EF6EE8">
            <w:pPr>
              <w:tabs>
                <w:tab w:val="center" w:pos="4320"/>
                <w:tab w:val="center" w:pos="4536"/>
                <w:tab w:val="right" w:pos="8640"/>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 xml:space="preserve">Option </w:t>
            </w:r>
            <w:r w:rsidRPr="00AE0822">
              <w:rPr>
                <w:rFonts w:ascii="Times New Roman" w:eastAsia="DengXian" w:hAnsi="Times New Roman" w:cs="Times New Roman"/>
                <w:b/>
                <w:bCs/>
                <w:lang w:val="en-GB" w:eastAsia="zh-CN"/>
              </w:rPr>
              <w:t>2</w:t>
            </w:r>
            <w:r w:rsidRPr="00AE0822">
              <w:rPr>
                <w:rFonts w:ascii="Times New Roman" w:eastAsia="Batang" w:hAnsi="Times New Roman" w:cs="Times New Roman"/>
                <w:b/>
                <w:bCs/>
                <w:lang w:val="en-GB" w:eastAsia="de-DE"/>
              </w:rPr>
              <w:t>:</w:t>
            </w:r>
            <w:r w:rsidRPr="00AE0822">
              <w:rPr>
                <w:rFonts w:ascii="Times New Roman" w:eastAsia="Batang" w:hAnsi="Times New Roman" w:cs="Times New Roman"/>
                <w:lang w:val="en-GB" w:eastAsia="de-DE"/>
              </w:rPr>
              <w:t xml:space="preserve"> </w:t>
            </w:r>
          </w:p>
          <w:p w14:paraId="0171FEC9"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0D481CB2"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UE is allowed to do UAI reporting via </w:t>
            </w:r>
            <w:r w:rsidRPr="00AE0822">
              <w:rPr>
                <w:rFonts w:ascii="Times New Roman" w:eastAsia="Batang" w:hAnsi="Times New Roman" w:cs="Times New Roman"/>
                <w:i/>
                <w:iCs/>
                <w:lang w:val="en-GB" w:eastAsia="de-DE"/>
              </w:rPr>
              <w:t>OtherConfig,</w:t>
            </w:r>
            <w:r w:rsidRPr="00AE0822">
              <w:rPr>
                <w:rFonts w:ascii="Times New Roman" w:eastAsia="Batang" w:hAnsi="Times New Roman" w:cs="Times New Roman"/>
                <w:lang w:val="en-GB" w:eastAsia="de-DE"/>
              </w:rPr>
              <w:t xml:space="preserve"> </w:t>
            </w:r>
          </w:p>
          <w:p w14:paraId="22818A92"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NW configures one </w:t>
            </w:r>
            <w:r w:rsidRPr="00AE0822">
              <w:rPr>
                <w:rFonts w:ascii="Times New Roman" w:eastAsia="DengXian" w:hAnsi="Times New Roman" w:cs="Times New Roman"/>
                <w:lang w:val="en-GB" w:eastAsia="zh-CN"/>
              </w:rPr>
              <w:t xml:space="preserve">set </w:t>
            </w:r>
            <w:r w:rsidRPr="00AE0822">
              <w:rPr>
                <w:rFonts w:ascii="Times New Roman" w:eastAsia="Batang" w:hAnsi="Times New Roman" w:cs="Times New Roman"/>
                <w:lang w:val="en-GB" w:eastAsia="de-DE"/>
              </w:rPr>
              <w:t>or multiple sets of inference</w:t>
            </w:r>
            <w:r w:rsidRPr="00AE0822">
              <w:rPr>
                <w:rFonts w:ascii="Times New Roman" w:eastAsia="DengXian" w:hAnsi="Times New Roman" w:cs="Times New Roman"/>
                <w:lang w:val="en-GB" w:eastAsia="zh-CN"/>
              </w:rPr>
              <w:t xml:space="preserve"> related</w:t>
            </w:r>
            <w:r w:rsidRPr="00AE0822">
              <w:rPr>
                <w:rFonts w:ascii="Times New Roman" w:eastAsia="Batang" w:hAnsi="Times New Roman" w:cs="Times New Roman"/>
                <w:lang w:val="en-GB" w:eastAsia="de-DE"/>
              </w:rPr>
              <w:t xml:space="preserve"> parameters</w:t>
            </w:r>
          </w:p>
          <w:p w14:paraId="5EADC0F7"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Note: the set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is not configured by </w:t>
            </w:r>
            <w:r w:rsidRPr="00AE0822">
              <w:rPr>
                <w:rFonts w:ascii="Times New Roman" w:eastAsia="Batang" w:hAnsi="Times New Roman" w:cs="Times New Roman"/>
                <w:i/>
                <w:iCs/>
                <w:lang w:val="en-GB" w:eastAsia="de-DE"/>
              </w:rPr>
              <w:t xml:space="preserve">CSI-ReportConfig </w:t>
            </w:r>
          </w:p>
          <w:p w14:paraId="4AD0B595"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the set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at least including: </w:t>
            </w:r>
          </w:p>
          <w:p w14:paraId="43D30239"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A related information</w:t>
            </w:r>
          </w:p>
          <w:p w14:paraId="11093088"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B related information</w:t>
            </w:r>
          </w:p>
          <w:p w14:paraId="2897937F"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Report content related information </w:t>
            </w:r>
          </w:p>
          <w:p w14:paraId="5A022A8E"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For BM-Case 2, </w:t>
            </w:r>
          </w:p>
          <w:p w14:paraId="20276500" w14:textId="77777777" w:rsidR="00606856" w:rsidRPr="00AE0822" w:rsidRDefault="00606856" w:rsidP="00EF6EE8">
            <w:pPr>
              <w:numPr>
                <w:ilvl w:val="4"/>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measurements</w:t>
            </w:r>
          </w:p>
          <w:p w14:paraId="225A7B8E" w14:textId="77777777" w:rsidR="00606856" w:rsidRPr="00AE0822" w:rsidRDefault="00606856" w:rsidP="00EF6EE8">
            <w:pPr>
              <w:numPr>
                <w:ilvl w:val="4"/>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prediction</w:t>
            </w:r>
          </w:p>
          <w:p w14:paraId="0442C62A"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The associated ID</w:t>
            </w:r>
            <w:r w:rsidRPr="00AE0822">
              <w:rPr>
                <w:rFonts w:ascii="Times New Roman" w:eastAsia="DengXian" w:hAnsi="Times New Roman" w:cs="Times New Roman"/>
                <w:lang w:val="en-GB" w:eastAsia="zh-CN"/>
              </w:rPr>
              <w:t>(s)</w:t>
            </w:r>
            <w:r w:rsidRPr="00AE0822">
              <w:rPr>
                <w:rFonts w:ascii="Times New Roman" w:eastAsia="Batang" w:hAnsi="Times New Roman" w:cs="Times New Roman"/>
                <w:lang w:val="en-GB" w:eastAsia="de-DE"/>
              </w:rPr>
              <w:t xml:space="preserve"> may be configured </w:t>
            </w:r>
          </w:p>
          <w:p w14:paraId="10B8E8FE"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wherein the associated ID</w:t>
            </w:r>
            <w:r w:rsidRPr="00AE0822">
              <w:rPr>
                <w:rFonts w:ascii="Times New Roman" w:eastAsia="DengXian" w:hAnsi="Times New Roman" w:cs="Times New Roman"/>
                <w:lang w:val="en-GB" w:eastAsia="zh-CN"/>
              </w:rPr>
              <w:t>(s)</w:t>
            </w:r>
            <w:r w:rsidRPr="00AE0822">
              <w:rPr>
                <w:rFonts w:ascii="Times New Roman" w:eastAsia="Batang" w:hAnsi="Times New Roman" w:cs="Times New Roman"/>
                <w:lang w:val="en-GB" w:eastAsia="de-DE"/>
              </w:rPr>
              <w:t xml:space="preserve"> may be </w:t>
            </w:r>
          </w:p>
          <w:p w14:paraId="20CF0070" w14:textId="77777777" w:rsidR="00606856" w:rsidRPr="00AE0822" w:rsidRDefault="00606856" w:rsidP="00EF6EE8">
            <w:pPr>
              <w:numPr>
                <w:ilvl w:val="3"/>
                <w:numId w:val="65"/>
              </w:numPr>
              <w:tabs>
                <w:tab w:val="left" w:pos="2160"/>
              </w:tabs>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FFS: </w:t>
            </w:r>
            <w:r w:rsidRPr="00AE0822">
              <w:rPr>
                <w:rFonts w:ascii="Times New Roman" w:eastAsia="Batang" w:hAnsi="Times New Roman" w:cs="Times New Roman"/>
                <w:lang w:val="en-GB" w:eastAsia="de-DE"/>
              </w:rPr>
              <w:t xml:space="preserve">a) part of </w:t>
            </w:r>
            <w:r w:rsidRPr="00AE0822">
              <w:rPr>
                <w:rFonts w:ascii="Times New Roman" w:eastAsia="DengXian" w:hAnsi="Times New Roman" w:cs="Times New Roman"/>
                <w:lang w:val="en-GB" w:eastAsia="zh-CN"/>
              </w:rPr>
              <w:t>one set of the</w:t>
            </w:r>
            <w:r w:rsidRPr="00AE0822">
              <w:rPr>
                <w:rFonts w:ascii="Times New Roman" w:eastAsia="Batang" w:hAnsi="Times New Roman" w:cs="Times New Roman"/>
                <w:lang w:val="en-GB" w:eastAsia="de-DE"/>
              </w:rPr>
              <w:t xml:space="preserve"> inference</w:t>
            </w:r>
            <w:r w:rsidRPr="00AE0822">
              <w:rPr>
                <w:rFonts w:ascii="Times New Roman" w:eastAsia="DengXian" w:hAnsi="Times New Roman" w:cs="Times New Roman"/>
                <w:lang w:val="en-GB" w:eastAsia="zh-CN"/>
              </w:rPr>
              <w:t xml:space="preserve"> related</w:t>
            </w:r>
            <w:r w:rsidRPr="00AE0822">
              <w:rPr>
                <w:rFonts w:ascii="Times New Roman" w:eastAsia="Batang" w:hAnsi="Times New Roman" w:cs="Times New Roman"/>
                <w:lang w:val="en-GB" w:eastAsia="de-DE"/>
              </w:rPr>
              <w:t xml:space="preserve"> parameters, or </w:t>
            </w:r>
          </w:p>
          <w:p w14:paraId="405089F3"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FFS: </w:t>
            </w:r>
            <w:r w:rsidRPr="00AE0822">
              <w:rPr>
                <w:rFonts w:ascii="Times New Roman" w:eastAsia="Batang" w:hAnsi="Times New Roman" w:cs="Times New Roman"/>
                <w:lang w:val="en-GB" w:eastAsia="de-DE"/>
              </w:rPr>
              <w:t xml:space="preserve">b) independently from the </w:t>
            </w:r>
            <w:r w:rsidRPr="00AE0822">
              <w:rPr>
                <w:rFonts w:ascii="Times New Roman" w:eastAsia="DengXian" w:hAnsi="Times New Roman" w:cs="Times New Roman"/>
                <w:lang w:val="en-GB" w:eastAsia="zh-CN"/>
              </w:rPr>
              <w:t xml:space="preserve">one </w:t>
            </w:r>
            <w:r w:rsidRPr="00AE0822">
              <w:rPr>
                <w:rFonts w:ascii="Times New Roman" w:eastAsia="Batang" w:hAnsi="Times New Roman" w:cs="Times New Roman"/>
                <w:lang w:val="en-GB" w:eastAsia="de-DE"/>
              </w:rPr>
              <w:t xml:space="preserve">set of the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w:t>
            </w:r>
          </w:p>
          <w:p w14:paraId="6CC91122"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In Step 4, UE reports applicability of the above one or multiple sets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parameters, where the associated ID information may be associated.</w:t>
            </w:r>
          </w:p>
          <w:p w14:paraId="78A327BB"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5, NW configures configuration(s) for CSI report for inference</w:t>
            </w:r>
          </w:p>
          <w:p w14:paraId="26381DCE" w14:textId="77777777" w:rsidR="00606856" w:rsidRPr="00AE0822" w:rsidRDefault="00606856" w:rsidP="00EF6EE8">
            <w:pPr>
              <w:spacing w:after="0" w:line="240" w:lineRule="auto"/>
              <w:rPr>
                <w:rFonts w:ascii="Times New Roman" w:eastAsia="DengXian" w:hAnsi="Times New Roman" w:cs="Times New Roman"/>
                <w:lang w:val="en-GB" w:eastAsia="zh-CN"/>
              </w:rPr>
            </w:pPr>
          </w:p>
          <w:p w14:paraId="51DC3ED4" w14:textId="77777777" w:rsidR="00606856" w:rsidRPr="00AE0822" w:rsidRDefault="00606856" w:rsidP="00EF6EE8">
            <w:pPr>
              <w:tabs>
                <w:tab w:val="center" w:pos="4536"/>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Option 3:</w:t>
            </w:r>
            <w:r w:rsidRPr="00AE0822">
              <w:rPr>
                <w:rFonts w:ascii="Times New Roman" w:eastAsia="Batang" w:hAnsi="Times New Roman" w:cs="Times New Roman"/>
                <w:bCs/>
                <w:lang w:val="en-GB" w:eastAsia="de-DE"/>
              </w:rPr>
              <w:t xml:space="preserve"> </w:t>
            </w:r>
          </w:p>
          <w:p w14:paraId="09632070"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3AE01EDC"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1) UE is allowed to do UAI reporting via </w:t>
            </w:r>
            <w:r w:rsidRPr="00AE0822">
              <w:rPr>
                <w:rFonts w:ascii="Times New Roman" w:eastAsia="Batang" w:hAnsi="Times New Roman" w:cs="Times New Roman"/>
                <w:i/>
                <w:iCs/>
                <w:lang w:val="en-GB" w:eastAsia="de-DE"/>
              </w:rPr>
              <w:t>OtherConfig,</w:t>
            </w:r>
            <w:r w:rsidRPr="00AE0822">
              <w:rPr>
                <w:rFonts w:ascii="Times New Roman" w:eastAsia="Batang" w:hAnsi="Times New Roman" w:cs="Times New Roman"/>
                <w:lang w:val="en-GB" w:eastAsia="de-DE"/>
              </w:rPr>
              <w:t xml:space="preserve"> </w:t>
            </w:r>
          </w:p>
          <w:p w14:paraId="430CC446"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2) The associated ID(s) may be provided to UE, e.g., a new RRC parameter. </w:t>
            </w:r>
          </w:p>
          <w:p w14:paraId="5BD28FEA"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4, UE reports by UAI</w:t>
            </w:r>
          </w:p>
          <w:p w14:paraId="37E7DFB9"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the applicable one or multiple sets of inference related parameters may be included. </w:t>
            </w:r>
          </w:p>
          <w:p w14:paraId="557E7C45"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the set of inference related parameters, at least including: </w:t>
            </w:r>
          </w:p>
          <w:p w14:paraId="70724884"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A related information</w:t>
            </w:r>
          </w:p>
          <w:p w14:paraId="6B54EDE8"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B related information</w:t>
            </w:r>
          </w:p>
          <w:p w14:paraId="3437C429"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Report content related information </w:t>
            </w:r>
          </w:p>
          <w:p w14:paraId="5A6D1B81"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For BM-Case 2, </w:t>
            </w:r>
          </w:p>
          <w:p w14:paraId="26C51010" w14:textId="77777777" w:rsidR="00606856" w:rsidRPr="00AE0822" w:rsidRDefault="00606856" w:rsidP="00EF6EE8">
            <w:pPr>
              <w:numPr>
                <w:ilvl w:val="4"/>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measurements</w:t>
            </w:r>
          </w:p>
          <w:p w14:paraId="7105F460" w14:textId="77777777" w:rsidR="00606856" w:rsidRPr="00AE0822" w:rsidRDefault="00606856" w:rsidP="00EF6EE8">
            <w:pPr>
              <w:numPr>
                <w:ilvl w:val="4"/>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prediction</w:t>
            </w:r>
          </w:p>
          <w:p w14:paraId="0C7CFA6B"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Note: not applicable may also be replied by UE</w:t>
            </w:r>
          </w:p>
          <w:p w14:paraId="319F91F2"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lastRenderedPageBreak/>
              <w:t xml:space="preserve">Note: if the inference related parameters are not supported for reporting, only the applicability(ies) or not is reported in Step 4. </w:t>
            </w:r>
          </w:p>
          <w:p w14:paraId="51AEB7CC"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the associated ID(s) may be included</w:t>
            </w:r>
          </w:p>
          <w:p w14:paraId="36CDE081"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a) as part of the inference related parameters, or </w:t>
            </w:r>
          </w:p>
          <w:p w14:paraId="132A9513"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b) independently from the set of the inference related parameters. </w:t>
            </w:r>
          </w:p>
          <w:p w14:paraId="63A5B611"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5, NW configures configuration(s) for CSI report for inference.</w:t>
            </w:r>
          </w:p>
          <w:p w14:paraId="6746A4E8" w14:textId="77777777" w:rsidR="00606856" w:rsidRPr="00EF6EE8" w:rsidRDefault="00606856" w:rsidP="00EF6EE8">
            <w:pPr>
              <w:tabs>
                <w:tab w:val="center" w:pos="4536"/>
                <w:tab w:val="right" w:pos="9072"/>
              </w:tabs>
              <w:spacing w:after="0" w:line="240" w:lineRule="auto"/>
              <w:jc w:val="both"/>
              <w:rPr>
                <w:rFonts w:ascii="Times" w:eastAsia="Batang" w:hAnsi="Times" w:cs="Times New Roman"/>
                <w:sz w:val="20"/>
                <w:lang w:val="en-GB" w:eastAsia="de-DE"/>
              </w:rPr>
            </w:pPr>
            <w:r w:rsidRPr="00AE0822">
              <w:rPr>
                <w:rFonts w:ascii="Times New Roman" w:eastAsia="Batang" w:hAnsi="Times New Roman" w:cs="Times New Roman"/>
                <w:lang w:val="en-GB" w:eastAsia="de-DE"/>
              </w:rPr>
              <w:t xml:space="preserve">Note: There is no impact of configuring CSI report configuration for non-AI beam management in </w:t>
            </w:r>
            <w:r w:rsidRPr="00AE0822">
              <w:rPr>
                <w:rFonts w:ascii="Times New Roman" w:eastAsia="Batang" w:hAnsi="Times New Roman" w:cs="Times New Roman"/>
                <w:i/>
                <w:iCs/>
                <w:lang w:val="en-GB" w:eastAsia="de-DE"/>
              </w:rPr>
              <w:t>RRCReconfiguration.</w:t>
            </w:r>
            <w:r w:rsidRPr="00777DA4">
              <w:rPr>
                <w:rFonts w:ascii="Times" w:eastAsia="Batang" w:hAnsi="Times" w:cs="Times New Roman"/>
                <w:sz w:val="20"/>
                <w:lang w:val="en-GB" w:eastAsia="de-DE"/>
              </w:rPr>
              <w:t xml:space="preserve"> </w:t>
            </w:r>
          </w:p>
        </w:tc>
      </w:tr>
    </w:tbl>
    <w:p w14:paraId="58EA5071" w14:textId="77777777" w:rsidR="00527FC2" w:rsidRDefault="00527FC2" w:rsidP="00C84DDA">
      <w:pPr>
        <w:rPr>
          <w:rFonts w:ascii="Arial" w:hAnsi="Arial" w:cs="Arial"/>
          <w:lang w:val="en-GB" w:eastAsia="zh-CN"/>
        </w:rPr>
      </w:pPr>
    </w:p>
    <w:p w14:paraId="18EEC7B4" w14:textId="77777777" w:rsidR="00012A40" w:rsidRDefault="00012A40" w:rsidP="00012A40">
      <w:pPr>
        <w:rPr>
          <w:rFonts w:ascii="Arial" w:hAnsi="Arial" w:cs="Arial"/>
          <w:lang w:val="en-GB" w:eastAsia="zh-CN"/>
        </w:rPr>
      </w:pPr>
      <w:r w:rsidRPr="002E3699">
        <w:rPr>
          <w:rFonts w:ascii="Arial" w:hAnsi="Arial" w:cs="Arial"/>
          <w:lang w:val="en-GB" w:eastAsia="zh-CN"/>
        </w:rPr>
        <w:t>In RAN1#11</w:t>
      </w:r>
      <w:r>
        <w:rPr>
          <w:rFonts w:ascii="Arial" w:hAnsi="Arial" w:cs="Arial"/>
          <w:lang w:val="en-GB" w:eastAsia="zh-CN"/>
        </w:rPr>
        <w:t xml:space="preserve">9 </w:t>
      </w:r>
      <w:r w:rsidRPr="002E3699">
        <w:rPr>
          <w:rFonts w:ascii="Arial" w:hAnsi="Arial" w:cs="Arial"/>
          <w:lang w:val="en-GB" w:eastAsia="zh-CN"/>
        </w:rPr>
        <w:t>[</w:t>
      </w:r>
      <w:r>
        <w:rPr>
          <w:rFonts w:ascii="Arial" w:hAnsi="Arial" w:cs="Arial"/>
          <w:lang w:val="en-GB" w:eastAsia="zh-CN"/>
        </w:rPr>
        <w:t>11</w:t>
      </w:r>
      <w:r w:rsidRPr="002E3699">
        <w:rPr>
          <w:rFonts w:ascii="Arial" w:hAnsi="Arial" w:cs="Arial"/>
          <w:lang w:val="en-GB" w:eastAsia="zh-CN"/>
        </w:rPr>
        <w:t>], the following</w:t>
      </w:r>
      <w:r>
        <w:rPr>
          <w:rFonts w:ascii="Arial" w:hAnsi="Arial" w:cs="Arial"/>
          <w:lang w:val="en-GB" w:eastAsia="zh-CN"/>
        </w:rPr>
        <w:t xml:space="preserve"> agreement</w:t>
      </w:r>
      <w:r w:rsidRPr="00527FC2">
        <w:rPr>
          <w:rFonts w:ascii="Arial" w:hAnsi="Arial" w:cs="Arial"/>
          <w:lang w:val="en-GB" w:eastAsia="zh-CN"/>
        </w:rPr>
        <w:t xml:space="preserve"> and the conclusion were made on UE applicability reporting and activation of CSI report configurations. </w:t>
      </w:r>
    </w:p>
    <w:tbl>
      <w:tblPr>
        <w:tblStyle w:val="TableGrid"/>
        <w:tblW w:w="0" w:type="auto"/>
        <w:tblLook w:val="04A0" w:firstRow="1" w:lastRow="0" w:firstColumn="1" w:lastColumn="0" w:noHBand="0" w:noVBand="1"/>
      </w:tblPr>
      <w:tblGrid>
        <w:gridCol w:w="9962"/>
      </w:tblGrid>
      <w:tr w:rsidR="00012A40" w14:paraId="713231E9" w14:textId="77777777" w:rsidTr="006529CF">
        <w:tc>
          <w:tcPr>
            <w:tcW w:w="9962" w:type="dxa"/>
          </w:tcPr>
          <w:p w14:paraId="1B700EDF" w14:textId="77777777" w:rsidR="00012A40" w:rsidRPr="006529CF" w:rsidRDefault="00012A40" w:rsidP="006529CF">
            <w:pPr>
              <w:rPr>
                <w:rFonts w:ascii="Times New Roman" w:eastAsia="DengXian" w:hAnsi="Times New Roman" w:cs="Times New Roman"/>
                <w:lang w:val="en-GB" w:eastAsia="zh-CN"/>
              </w:rPr>
            </w:pPr>
            <w:r w:rsidRPr="006529CF">
              <w:rPr>
                <w:rFonts w:ascii="Times New Roman" w:eastAsia="DengXian" w:hAnsi="Times New Roman" w:cs="Times New Roman"/>
                <w:highlight w:val="green"/>
                <w:lang w:val="en-GB" w:eastAsia="zh-CN"/>
              </w:rPr>
              <w:t>Agreement</w:t>
            </w:r>
          </w:p>
          <w:p w14:paraId="34F7499E" w14:textId="77777777" w:rsidR="00012A40" w:rsidRPr="006529CF" w:rsidRDefault="00012A40" w:rsidP="006529CF">
            <w:pPr>
              <w:numPr>
                <w:ilvl w:val="0"/>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In Step 3, following configurations are provided from NW to UE:</w:t>
            </w:r>
          </w:p>
          <w:p w14:paraId="0DD00C9E" w14:textId="77777777" w:rsidR="00012A40" w:rsidRPr="006529CF" w:rsidRDefault="00012A40" w:rsidP="006529CF">
            <w:pPr>
              <w:numPr>
                <w:ilvl w:val="1"/>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UE is allowed to do UAI reporting via </w:t>
            </w:r>
            <w:r w:rsidRPr="006529CF">
              <w:rPr>
                <w:rFonts w:ascii="Times New Roman" w:eastAsia="Times New Roman" w:hAnsi="Times New Roman" w:cs="Times New Roman"/>
                <w:i/>
                <w:iCs/>
                <w:lang w:val="en-GB" w:eastAsia="zh-CN"/>
              </w:rPr>
              <w:t>OtherConfig,</w:t>
            </w:r>
          </w:p>
          <w:p w14:paraId="0180B131" w14:textId="77777777" w:rsidR="00012A40" w:rsidRPr="006529CF" w:rsidRDefault="00012A40" w:rsidP="006529CF">
            <w:pPr>
              <w:numPr>
                <w:ilvl w:val="1"/>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The applicability report is based on A) and/or B) </w:t>
            </w:r>
          </w:p>
          <w:p w14:paraId="411A4339" w14:textId="77777777" w:rsidR="00012A40" w:rsidRPr="006529CF" w:rsidRDefault="00012A40" w:rsidP="006529CF">
            <w:pPr>
              <w:numPr>
                <w:ilvl w:val="2"/>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It is up to RAN 2 to design the container </w:t>
            </w:r>
          </w:p>
          <w:p w14:paraId="2791B1CF" w14:textId="77777777" w:rsidR="00012A40" w:rsidRPr="006529CF" w:rsidRDefault="00012A40" w:rsidP="006529CF">
            <w:pPr>
              <w:numPr>
                <w:ilvl w:val="2"/>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A) one or more of </w:t>
            </w:r>
            <w:r w:rsidRPr="006529CF">
              <w:rPr>
                <w:rFonts w:ascii="Times New Roman" w:eastAsia="Times New Roman" w:hAnsi="Times New Roman" w:cs="Times New Roman"/>
                <w:i/>
                <w:iCs/>
                <w:lang w:val="en-GB" w:eastAsia="zh-CN"/>
              </w:rPr>
              <w:t>CSI-ReportConfig</w:t>
            </w:r>
            <w:r w:rsidRPr="006529CF">
              <w:rPr>
                <w:rFonts w:ascii="Times New Roman" w:eastAsia="Times New Roman" w:hAnsi="Times New Roman" w:cs="Times New Roman"/>
                <w:lang w:val="en-GB" w:eastAsia="zh-CN"/>
              </w:rPr>
              <w:t xml:space="preserve"> for inference configuration</w:t>
            </w:r>
            <w:r w:rsidRPr="006529CF">
              <w:rPr>
                <w:rFonts w:ascii="Times New Roman" w:eastAsia="Times New Roman" w:hAnsi="Times New Roman" w:cs="Times New Roman"/>
                <w:i/>
                <w:iCs/>
                <w:lang w:val="en-GB" w:eastAsia="zh-CN"/>
              </w:rPr>
              <w:t> </w:t>
            </w:r>
            <w:r w:rsidRPr="006529CF">
              <w:rPr>
                <w:rFonts w:ascii="Times New Roman" w:eastAsia="Times New Roman" w:hAnsi="Times New Roman" w:cs="Times New Roman"/>
                <w:lang w:val="en-GB" w:eastAsia="zh-CN"/>
              </w:rPr>
              <w:t>(wherein the associated ID may be configured in CSI framework as working assumption applied)</w:t>
            </w:r>
            <w:r w:rsidRPr="006529CF">
              <w:rPr>
                <w:rFonts w:ascii="Times New Roman" w:eastAsia="Times New Roman" w:hAnsi="Times New Roman" w:cs="Times New Roman"/>
                <w:i/>
                <w:iCs/>
                <w:lang w:val="en-GB" w:eastAsia="zh-CN"/>
              </w:rPr>
              <w:t xml:space="preserve"> </w:t>
            </w:r>
          </w:p>
          <w:p w14:paraId="1B5F17CF" w14:textId="77777777" w:rsidR="00012A40" w:rsidRPr="006529CF" w:rsidRDefault="00012A40" w:rsidP="006529CF">
            <w:pPr>
              <w:numPr>
                <w:ilvl w:val="3"/>
                <w:numId w:val="70"/>
              </w:numPr>
              <w:adjustRightInd w:val="0"/>
              <w:snapToGrid w:val="0"/>
              <w:spacing w:after="0" w:line="240" w:lineRule="auto"/>
              <w:rPr>
                <w:rFonts w:ascii="Times New Roman" w:eastAsia="DengXian" w:hAnsi="Times New Roman" w:cs="Times New Roman"/>
                <w:lang w:val="en-GB" w:eastAsia="de-DE"/>
              </w:rPr>
            </w:pPr>
            <w:r w:rsidRPr="006529CF">
              <w:rPr>
                <w:rFonts w:ascii="Times New Roman" w:eastAsia="Batang" w:hAnsi="Times New Roman" w:cs="Times New Roman"/>
                <w:lang w:val="en-GB"/>
              </w:rPr>
              <w:t xml:space="preserve">Note: </w:t>
            </w:r>
            <w:r w:rsidRPr="006529CF">
              <w:rPr>
                <w:rFonts w:ascii="Times New Roman" w:eastAsia="Batang" w:hAnsi="Times New Roman" w:cs="Times New Roman"/>
                <w:lang w:val="en-GB" w:eastAsia="de-DE"/>
              </w:rPr>
              <w:t xml:space="preserve">CSI report </w:t>
            </w:r>
            <w:r w:rsidRPr="006529CF">
              <w:rPr>
                <w:rFonts w:ascii="Times New Roman" w:eastAsia="Batang" w:hAnsi="Times New Roman" w:cs="Times New Roman"/>
                <w:lang w:val="en-GB"/>
              </w:rPr>
              <w:t xml:space="preserve">configuration </w:t>
            </w:r>
            <w:r w:rsidRPr="006529CF">
              <w:rPr>
                <w:rFonts w:ascii="Times New Roman" w:eastAsia="Batang" w:hAnsi="Times New Roman" w:cs="Times New Roman"/>
                <w:lang w:val="en-GB" w:eastAsia="de-DE"/>
              </w:rPr>
              <w:t>for UE-side model inference can</w:t>
            </w:r>
            <w:r w:rsidRPr="006529CF">
              <w:rPr>
                <w:rFonts w:ascii="Times New Roman" w:eastAsia="Batang" w:hAnsi="Times New Roman" w:cs="Times New Roman"/>
                <w:lang w:val="en-GB"/>
              </w:rPr>
              <w:t>’t</w:t>
            </w:r>
            <w:r w:rsidRPr="006529CF">
              <w:rPr>
                <w:rFonts w:ascii="Times New Roman" w:eastAsia="Batang" w:hAnsi="Times New Roman" w:cs="Times New Roman"/>
                <w:lang w:val="en-GB" w:eastAsia="de-DE"/>
              </w:rPr>
              <w:t xml:space="preserve"> be activated immediately upon receiving Step 3</w:t>
            </w:r>
          </w:p>
          <w:p w14:paraId="2A213039" w14:textId="77777777" w:rsidR="00012A40" w:rsidRPr="006529CF" w:rsidRDefault="00012A40" w:rsidP="006529CF">
            <w:pPr>
              <w:numPr>
                <w:ilvl w:val="2"/>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B) One set or multiple sets of inference related parameters for applicability report only (not for inference)</w:t>
            </w:r>
          </w:p>
          <w:p w14:paraId="5643D43F" w14:textId="77777777" w:rsidR="00012A40" w:rsidRPr="006529CF" w:rsidRDefault="00012A40" w:rsidP="006529CF">
            <w:pPr>
              <w:numPr>
                <w:ilvl w:val="3"/>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rPr>
              <w:t>It is up to RAN2 to design the container.</w:t>
            </w:r>
          </w:p>
          <w:p w14:paraId="0332510D" w14:textId="77777777" w:rsidR="00012A40" w:rsidRPr="006529CF" w:rsidRDefault="00012A40" w:rsidP="006529CF">
            <w:pPr>
              <w:numPr>
                <w:ilvl w:val="3"/>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rPr>
              <w:t xml:space="preserve">The set of inference related parameters selected from the IEs in/or the IEs referred by </w:t>
            </w:r>
            <w:r w:rsidRPr="006529CF">
              <w:rPr>
                <w:rFonts w:ascii="Times New Roman" w:eastAsia="Times New Roman" w:hAnsi="Times New Roman" w:cs="Times New Roman"/>
                <w:i/>
                <w:iCs/>
                <w:lang w:val="en-GB"/>
              </w:rPr>
              <w:t>CSI-ReportConfig</w:t>
            </w:r>
            <w:r w:rsidRPr="006529CF">
              <w:rPr>
                <w:rFonts w:ascii="Times New Roman" w:eastAsia="Times New Roman" w:hAnsi="Times New Roman" w:cs="Times New Roman"/>
                <w:lang w:val="en-GB"/>
              </w:rPr>
              <w:t xml:space="preserve"> as a starting point, e.g., </w:t>
            </w:r>
          </w:p>
          <w:p w14:paraId="3C5C233C" w14:textId="77777777" w:rsidR="00012A40" w:rsidRPr="006529CF" w:rsidRDefault="00012A40" w:rsidP="006529CF">
            <w:pPr>
              <w:numPr>
                <w:ilvl w:val="4"/>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the associated ID</w:t>
            </w:r>
          </w:p>
          <w:p w14:paraId="35C08187" w14:textId="77777777" w:rsidR="00012A40" w:rsidRPr="006529CF" w:rsidRDefault="00012A40" w:rsidP="006529CF">
            <w:pPr>
              <w:numPr>
                <w:ilvl w:val="5"/>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Note: this doesn’t imply the associated ID is mandatory </w:t>
            </w:r>
          </w:p>
          <w:p w14:paraId="3535E286" w14:textId="77777777" w:rsidR="00012A40" w:rsidRPr="006529CF" w:rsidRDefault="00012A40" w:rsidP="006529CF">
            <w:pPr>
              <w:numPr>
                <w:ilvl w:val="4"/>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Set A related information</w:t>
            </w:r>
          </w:p>
          <w:p w14:paraId="6F3FF748" w14:textId="77777777" w:rsidR="00012A40" w:rsidRPr="006529CF" w:rsidRDefault="00012A40" w:rsidP="006529CF">
            <w:pPr>
              <w:numPr>
                <w:ilvl w:val="4"/>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Set B related information</w:t>
            </w:r>
          </w:p>
          <w:p w14:paraId="03FE85BD" w14:textId="77777777" w:rsidR="00012A40" w:rsidRPr="006529CF" w:rsidRDefault="00012A40" w:rsidP="006529CF">
            <w:pPr>
              <w:numPr>
                <w:ilvl w:val="4"/>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Report content related information </w:t>
            </w:r>
          </w:p>
          <w:p w14:paraId="565D4B72" w14:textId="77777777" w:rsidR="00012A40" w:rsidRPr="006529CF" w:rsidRDefault="00012A40" w:rsidP="006529CF">
            <w:pPr>
              <w:numPr>
                <w:ilvl w:val="4"/>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For BM-Case 2, </w:t>
            </w:r>
          </w:p>
          <w:p w14:paraId="54243F90" w14:textId="77777777" w:rsidR="00012A40" w:rsidRPr="006529CF" w:rsidRDefault="00012A40" w:rsidP="006529CF">
            <w:pPr>
              <w:numPr>
                <w:ilvl w:val="5"/>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Time instances related information for measurements</w:t>
            </w:r>
          </w:p>
          <w:p w14:paraId="0DA7476A" w14:textId="77777777" w:rsidR="00012A40" w:rsidRPr="006529CF" w:rsidRDefault="00012A40" w:rsidP="006529CF">
            <w:pPr>
              <w:numPr>
                <w:ilvl w:val="5"/>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Time instances related information for prediction</w:t>
            </w:r>
          </w:p>
          <w:p w14:paraId="656B67A6" w14:textId="77777777" w:rsidR="00012A40" w:rsidRPr="006529CF" w:rsidRDefault="00012A40" w:rsidP="006529CF">
            <w:pPr>
              <w:numPr>
                <w:ilvl w:val="0"/>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In Step 4, UE reports applicability for all the above A) one or more </w:t>
            </w:r>
            <w:r w:rsidRPr="006529CF">
              <w:rPr>
                <w:rFonts w:ascii="Times New Roman" w:eastAsia="Times New Roman" w:hAnsi="Times New Roman" w:cs="Times New Roman"/>
                <w:i/>
                <w:iCs/>
                <w:lang w:val="en-GB" w:eastAsia="zh-CN"/>
              </w:rPr>
              <w:t>CSI-ReportConfig </w:t>
            </w:r>
            <w:r w:rsidRPr="006529CF">
              <w:rPr>
                <w:rFonts w:ascii="Times New Roman" w:eastAsia="Times New Roman" w:hAnsi="Times New Roman" w:cs="Times New Roman"/>
                <w:lang w:val="en-GB" w:eastAsia="zh-CN"/>
              </w:rPr>
              <w:t>and/or B) set(s) of inference related parameters </w:t>
            </w:r>
          </w:p>
          <w:p w14:paraId="647449B5" w14:textId="77777777" w:rsidR="00012A40" w:rsidRPr="006529CF" w:rsidRDefault="00012A40" w:rsidP="006529CF">
            <w:pPr>
              <w:numPr>
                <w:ilvl w:val="1"/>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FFS on whether/what other information along with the applicability is needed</w:t>
            </w:r>
          </w:p>
          <w:p w14:paraId="5C3C8F00" w14:textId="77777777" w:rsidR="00012A40" w:rsidRPr="006529CF" w:rsidRDefault="00012A40" w:rsidP="006529CF">
            <w:pPr>
              <w:numPr>
                <w:ilvl w:val="1"/>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If A)</w:t>
            </w:r>
            <w:r w:rsidRPr="006529CF">
              <w:rPr>
                <w:rFonts w:ascii="Times New Roman" w:eastAsia="Times New Roman" w:hAnsi="Times New Roman" w:cs="Times New Roman"/>
                <w:i/>
                <w:iCs/>
                <w:lang w:val="en-GB" w:eastAsia="zh-CN"/>
              </w:rPr>
              <w:t> </w:t>
            </w:r>
            <w:r w:rsidRPr="006529CF">
              <w:rPr>
                <w:rFonts w:ascii="Times New Roman" w:eastAsia="Times New Roman" w:hAnsi="Times New Roman" w:cs="Times New Roman"/>
                <w:lang w:val="en-GB" w:eastAsia="zh-CN"/>
              </w:rPr>
              <w:t xml:space="preserve">is configured in Step 3, </w:t>
            </w:r>
          </w:p>
          <w:p w14:paraId="1A46E292" w14:textId="77777777" w:rsidR="00012A40" w:rsidRPr="006529CF" w:rsidRDefault="00012A40" w:rsidP="006529CF">
            <w:pPr>
              <w:numPr>
                <w:ilvl w:val="2"/>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Applicable aperiodic CSI Report and semi-persistent CSI report can be activated/triggered by NW after the applicability reported.  </w:t>
            </w:r>
          </w:p>
          <w:p w14:paraId="2C6EC046" w14:textId="77777777" w:rsidR="00012A40" w:rsidRPr="006529CF" w:rsidRDefault="00012A40" w:rsidP="006529CF">
            <w:pPr>
              <w:numPr>
                <w:ilvl w:val="2"/>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Applicable periodic CSI Report is considered as activated only if the applicability of the corresponding </w:t>
            </w:r>
            <w:r w:rsidRPr="006529CF">
              <w:rPr>
                <w:rFonts w:ascii="Times New Roman" w:eastAsia="Times New Roman" w:hAnsi="Times New Roman" w:cs="Times New Roman"/>
                <w:i/>
                <w:iCs/>
                <w:lang w:val="en-GB" w:eastAsia="zh-CN"/>
              </w:rPr>
              <w:t>CSI-ReportConfig </w:t>
            </w:r>
            <w:r w:rsidRPr="006529CF">
              <w:rPr>
                <w:rFonts w:ascii="Times New Roman" w:eastAsia="Times New Roman" w:hAnsi="Times New Roman" w:cs="Times New Roman"/>
                <w:lang w:val="en-GB" w:eastAsia="zh-CN"/>
              </w:rPr>
              <w:t>is reported in </w:t>
            </w:r>
            <w:r w:rsidRPr="006529CF">
              <w:rPr>
                <w:rFonts w:ascii="Times New Roman" w:eastAsia="Times New Roman" w:hAnsi="Times New Roman" w:cs="Times New Roman"/>
                <w:i/>
                <w:iCs/>
                <w:lang w:val="en-GB" w:eastAsia="zh-CN"/>
              </w:rPr>
              <w:t>RRCReconfigurationComplete.</w:t>
            </w:r>
          </w:p>
          <w:p w14:paraId="2FD310FA" w14:textId="77777777" w:rsidR="00012A40" w:rsidRPr="006529CF" w:rsidRDefault="00012A40" w:rsidP="006529CF">
            <w:pPr>
              <w:numPr>
                <w:ilvl w:val="0"/>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lastRenderedPageBreak/>
              <w:t>In Step 5, NW can optionally configure </w:t>
            </w:r>
            <w:r w:rsidRPr="006529CF">
              <w:rPr>
                <w:rFonts w:ascii="Times New Roman" w:eastAsia="Times New Roman" w:hAnsi="Times New Roman" w:cs="Times New Roman"/>
                <w:i/>
                <w:iCs/>
                <w:lang w:val="en-GB" w:eastAsia="zh-CN"/>
              </w:rPr>
              <w:t>CSI-ReportConfig</w:t>
            </w:r>
            <w:r w:rsidRPr="006529CF">
              <w:rPr>
                <w:rFonts w:ascii="Times New Roman" w:eastAsia="Times New Roman" w:hAnsi="Times New Roman" w:cs="Times New Roman"/>
                <w:lang w:val="en-GB" w:eastAsia="zh-CN"/>
              </w:rPr>
              <w:t> for inference configuration in </w:t>
            </w:r>
            <w:r w:rsidRPr="006529CF">
              <w:rPr>
                <w:rFonts w:ascii="Times New Roman" w:eastAsia="Times New Roman" w:hAnsi="Times New Roman" w:cs="Times New Roman"/>
                <w:i/>
                <w:iCs/>
                <w:lang w:val="en-GB" w:eastAsia="zh-CN"/>
              </w:rPr>
              <w:t>RRCReconfiguration</w:t>
            </w:r>
            <w:r w:rsidRPr="006529CF">
              <w:rPr>
                <w:rFonts w:ascii="Times New Roman" w:eastAsia="Times New Roman" w:hAnsi="Times New Roman" w:cs="Times New Roman"/>
                <w:lang w:val="en-GB" w:eastAsia="zh-CN"/>
              </w:rPr>
              <w:t>, where the associated ID may be configured in CSI framework as working assumption applied.</w:t>
            </w:r>
          </w:p>
          <w:p w14:paraId="4F3F0E9A" w14:textId="77777777" w:rsidR="00012A40" w:rsidRPr="006529CF" w:rsidRDefault="00012A40" w:rsidP="006529CF">
            <w:pPr>
              <w:numPr>
                <w:ilvl w:val="1"/>
                <w:numId w:val="70"/>
              </w:numPr>
              <w:adjustRightInd w:val="0"/>
              <w:snapToGrid w:val="0"/>
              <w:spacing w:after="0" w:line="240" w:lineRule="auto"/>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Note: Step 5 may be optional if UE has already been configured with </w:t>
            </w:r>
            <w:r w:rsidRPr="006529CF">
              <w:rPr>
                <w:rFonts w:ascii="Times New Roman" w:eastAsia="Times New Roman" w:hAnsi="Times New Roman" w:cs="Times New Roman"/>
                <w:i/>
                <w:iCs/>
                <w:lang w:val="en-GB" w:eastAsia="zh-CN"/>
              </w:rPr>
              <w:t>CSI-ReportConfig</w:t>
            </w:r>
            <w:r w:rsidRPr="006529CF">
              <w:rPr>
                <w:rFonts w:ascii="Times New Roman" w:eastAsia="Times New Roman" w:hAnsi="Times New Roman" w:cs="Times New Roman"/>
                <w:lang w:val="en-GB" w:eastAsia="zh-CN"/>
              </w:rPr>
              <w:t xml:space="preserve"> in Step 3</w:t>
            </w:r>
          </w:p>
          <w:p w14:paraId="4120043C" w14:textId="77777777" w:rsidR="00012A40" w:rsidRPr="006529CF" w:rsidRDefault="00012A40" w:rsidP="006529CF">
            <w:pPr>
              <w:rPr>
                <w:rFonts w:ascii="Times New Roman" w:eastAsia="DengXian" w:hAnsi="Times New Roman" w:cs="Times New Roman"/>
                <w:lang w:val="en-GB" w:eastAsia="zh-CN"/>
              </w:rPr>
            </w:pPr>
          </w:p>
          <w:p w14:paraId="044F46EB" w14:textId="77777777" w:rsidR="00012A40" w:rsidRPr="006529CF" w:rsidRDefault="00012A40" w:rsidP="006529CF">
            <w:pPr>
              <w:rPr>
                <w:rFonts w:ascii="Times New Roman" w:eastAsia="DengXian" w:hAnsi="Times New Roman" w:cs="Times New Roman"/>
                <w:lang w:val="en-GB" w:eastAsia="zh-CN"/>
              </w:rPr>
            </w:pPr>
            <w:r w:rsidRPr="006529CF">
              <w:rPr>
                <w:rFonts w:ascii="Times New Roman" w:eastAsia="DengXian" w:hAnsi="Times New Roman" w:cs="Times New Roman"/>
                <w:highlight w:val="green"/>
                <w:lang w:val="en-GB" w:eastAsia="zh-CN"/>
              </w:rPr>
              <w:t>Conclusion</w:t>
            </w:r>
          </w:p>
          <w:p w14:paraId="70606608" w14:textId="77777777" w:rsidR="00012A40" w:rsidRPr="006529CF" w:rsidRDefault="00012A40" w:rsidP="006529CF">
            <w:pPr>
              <w:rPr>
                <w:rFonts w:ascii="Times New Roman" w:eastAsia="Batang" w:hAnsi="Times New Roman" w:cs="Times New Roman"/>
                <w:lang w:val="en-GB"/>
              </w:rPr>
            </w:pPr>
            <w:r w:rsidRPr="006529CF">
              <w:rPr>
                <w:rFonts w:ascii="Times New Roman" w:eastAsia="Batang" w:hAnsi="Times New Roman" w:cs="Times New Roman"/>
                <w:lang w:val="en-GB"/>
              </w:rPr>
              <w:t xml:space="preserve">For the </w:t>
            </w:r>
            <w:r w:rsidRPr="006529CF">
              <w:rPr>
                <w:rFonts w:ascii="Times New Roman" w:eastAsia="Times New Roman" w:hAnsi="Times New Roman" w:cs="Times New Roman"/>
                <w:i/>
                <w:iCs/>
                <w:lang w:val="en-GB" w:eastAsia="zh-CN"/>
              </w:rPr>
              <w:t>CSI-ReportConfig</w:t>
            </w:r>
            <w:r w:rsidRPr="006529CF">
              <w:rPr>
                <w:rFonts w:ascii="Times New Roman" w:eastAsia="Times New Roman" w:hAnsi="Times New Roman" w:cs="Times New Roman"/>
                <w:lang w:val="en-GB" w:eastAsia="zh-CN"/>
              </w:rPr>
              <w:t xml:space="preserve"> for inference configuration provided in </w:t>
            </w:r>
            <w:r w:rsidRPr="006529CF">
              <w:rPr>
                <w:rFonts w:ascii="Times New Roman" w:eastAsia="Batang" w:hAnsi="Times New Roman" w:cs="Times New Roman"/>
                <w:lang w:val="en-GB"/>
              </w:rPr>
              <w:t>Step 5,</w:t>
            </w:r>
          </w:p>
          <w:p w14:paraId="3D3737BE" w14:textId="77777777" w:rsidR="00012A40" w:rsidRPr="006529CF" w:rsidRDefault="00012A40" w:rsidP="006529CF">
            <w:pPr>
              <w:numPr>
                <w:ilvl w:val="0"/>
                <w:numId w:val="73"/>
              </w:numPr>
              <w:spacing w:after="0" w:line="240" w:lineRule="auto"/>
              <w:contextualSpacing/>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aperiodic CSI Report and semi-persistent CSI report can be activated/triggered by NW after </w:t>
            </w:r>
            <w:r w:rsidRPr="006529CF">
              <w:rPr>
                <w:rFonts w:ascii="Times New Roman" w:eastAsia="Times New Roman" w:hAnsi="Times New Roman" w:cs="Times New Roman"/>
                <w:i/>
                <w:iCs/>
                <w:lang w:val="en-GB" w:eastAsia="zh-CN"/>
              </w:rPr>
              <w:t>RRCReconfigurationComplete</w:t>
            </w:r>
            <w:r w:rsidRPr="006529CF">
              <w:rPr>
                <w:rFonts w:ascii="Times New Roman" w:eastAsia="Times New Roman" w:hAnsi="Times New Roman" w:cs="Times New Roman"/>
                <w:lang w:val="en-GB" w:eastAsia="zh-CN"/>
              </w:rPr>
              <w:t>.</w:t>
            </w:r>
          </w:p>
          <w:p w14:paraId="0A62512A" w14:textId="77777777" w:rsidR="00012A40" w:rsidRPr="006529CF" w:rsidRDefault="00012A40" w:rsidP="006529CF">
            <w:pPr>
              <w:numPr>
                <w:ilvl w:val="0"/>
                <w:numId w:val="73"/>
              </w:numPr>
              <w:spacing w:after="0" w:line="240" w:lineRule="auto"/>
              <w:contextualSpacing/>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periodic CSI Report is considered as activated after </w:t>
            </w:r>
            <w:r w:rsidRPr="006529CF">
              <w:rPr>
                <w:rFonts w:ascii="Times New Roman" w:eastAsia="Times New Roman" w:hAnsi="Times New Roman" w:cs="Times New Roman"/>
                <w:i/>
                <w:iCs/>
                <w:lang w:val="en-GB" w:eastAsia="zh-CN"/>
              </w:rPr>
              <w:t>RRCReconfigurationComplete</w:t>
            </w:r>
            <w:r w:rsidRPr="006529CF">
              <w:rPr>
                <w:rFonts w:ascii="Times New Roman" w:eastAsia="Times New Roman" w:hAnsi="Times New Roman" w:cs="Times New Roman"/>
                <w:lang w:val="en-GB" w:eastAsia="zh-CN"/>
              </w:rPr>
              <w:t>.</w:t>
            </w:r>
            <w:r w:rsidRPr="006529CF">
              <w:rPr>
                <w:rFonts w:ascii="Times New Roman" w:eastAsia="Times New Roman" w:hAnsi="Times New Roman" w:cs="Times New Roman"/>
                <w:i/>
                <w:iCs/>
                <w:lang w:val="en-GB" w:eastAsia="zh-CN"/>
              </w:rPr>
              <w:t xml:space="preserve"> </w:t>
            </w:r>
          </w:p>
          <w:p w14:paraId="78D06343" w14:textId="77777777" w:rsidR="00012A40" w:rsidRDefault="00012A40" w:rsidP="006529CF">
            <w:pPr>
              <w:numPr>
                <w:ilvl w:val="0"/>
                <w:numId w:val="73"/>
              </w:numPr>
              <w:spacing w:after="0" w:line="240" w:lineRule="auto"/>
              <w:contextualSpacing/>
              <w:rPr>
                <w:rFonts w:ascii="Times New Roman" w:eastAsia="Times New Roman" w:hAnsi="Times New Roman" w:cs="Times New Roman"/>
                <w:lang w:val="en-GB" w:eastAsia="zh-CN"/>
              </w:rPr>
            </w:pPr>
            <w:r w:rsidRPr="006529CF">
              <w:rPr>
                <w:rFonts w:ascii="Times New Roman" w:eastAsia="Times New Roman" w:hAnsi="Times New Roman" w:cs="Times New Roman"/>
                <w:lang w:val="en-GB" w:eastAsia="zh-CN"/>
              </w:rPr>
              <w:t xml:space="preserve">Note: UE is not expected to be configured with a </w:t>
            </w:r>
            <w:r w:rsidRPr="006529CF">
              <w:rPr>
                <w:rFonts w:ascii="Times New Roman" w:eastAsia="Times New Roman" w:hAnsi="Times New Roman" w:cs="Times New Roman"/>
                <w:i/>
                <w:iCs/>
                <w:lang w:val="en-GB" w:eastAsia="zh-CN"/>
              </w:rPr>
              <w:t>CSI-ReportConfig</w:t>
            </w:r>
            <w:r w:rsidRPr="006529CF">
              <w:rPr>
                <w:rFonts w:ascii="Times New Roman" w:eastAsia="Times New Roman" w:hAnsi="Times New Roman" w:cs="Times New Roman"/>
                <w:lang w:val="en-GB" w:eastAsia="zh-CN"/>
              </w:rPr>
              <w:t xml:space="preserve"> for inference configuration for a non-applicable set of inference parameters or a non-applicable </w:t>
            </w:r>
            <w:r w:rsidRPr="006529CF">
              <w:rPr>
                <w:rFonts w:ascii="Times New Roman" w:eastAsia="Times New Roman" w:hAnsi="Times New Roman" w:cs="Times New Roman"/>
                <w:i/>
                <w:iCs/>
                <w:lang w:val="en-GB" w:eastAsia="zh-CN"/>
              </w:rPr>
              <w:t>CSI-ReportConfig</w:t>
            </w:r>
            <w:r w:rsidRPr="006529CF">
              <w:rPr>
                <w:rFonts w:ascii="Times New Roman" w:eastAsia="Times New Roman" w:hAnsi="Times New Roman" w:cs="Times New Roman"/>
                <w:lang w:val="en-GB" w:eastAsia="zh-CN"/>
              </w:rPr>
              <w:t xml:space="preserve">  </w:t>
            </w:r>
          </w:p>
          <w:p w14:paraId="6D7D0B95" w14:textId="77777777" w:rsidR="00012A40" w:rsidRPr="006529CF" w:rsidRDefault="00012A40" w:rsidP="006529CF">
            <w:pPr>
              <w:numPr>
                <w:ilvl w:val="1"/>
                <w:numId w:val="73"/>
              </w:numPr>
              <w:spacing w:after="0" w:line="240" w:lineRule="auto"/>
              <w:contextualSpacing/>
              <w:rPr>
                <w:rFonts w:ascii="Times New Roman" w:eastAsia="Times New Roman" w:hAnsi="Times New Roman" w:cs="Times New Roman"/>
                <w:lang w:val="en-GB" w:eastAsia="zh-CN"/>
              </w:rPr>
            </w:pPr>
            <w:r w:rsidRPr="00B3096B">
              <w:rPr>
                <w:rFonts w:ascii="Times New Roman" w:eastAsia="Times New Roman" w:hAnsi="Times New Roman" w:cs="Times New Roman"/>
                <w:lang w:val="en-GB" w:eastAsia="zh-CN"/>
              </w:rPr>
              <w:t>Any specification impact is a separate discussion</w:t>
            </w:r>
          </w:p>
        </w:tc>
      </w:tr>
    </w:tbl>
    <w:p w14:paraId="1DB025D7" w14:textId="77777777" w:rsidR="00012A40" w:rsidRDefault="00012A40" w:rsidP="002C6DC7">
      <w:pPr>
        <w:spacing w:line="276" w:lineRule="auto"/>
        <w:jc w:val="both"/>
        <w:rPr>
          <w:rFonts w:ascii="Arial" w:eastAsia="Malgun Gothic" w:hAnsi="Arial" w:cs="Arial"/>
          <w:i/>
          <w:iCs/>
        </w:rPr>
      </w:pPr>
    </w:p>
    <w:p w14:paraId="0CCE93D1" w14:textId="352B2391" w:rsidR="008B3C8D" w:rsidRDefault="001F4CD4" w:rsidP="002C6DC7">
      <w:pPr>
        <w:spacing w:line="276" w:lineRule="auto"/>
        <w:jc w:val="both"/>
        <w:rPr>
          <w:rFonts w:ascii="Arial" w:eastAsia="Malgun Gothic" w:hAnsi="Arial" w:cs="Arial"/>
        </w:rPr>
      </w:pPr>
      <w:r>
        <w:rPr>
          <w:rFonts w:ascii="Arial" w:eastAsia="Malgun Gothic" w:hAnsi="Arial" w:cs="Arial"/>
        </w:rPr>
        <w:t>For configuration of inference related parameters in Step 3</w:t>
      </w:r>
      <w:r w:rsidR="009B242E">
        <w:rPr>
          <w:rFonts w:ascii="Arial" w:eastAsia="Malgun Gothic" w:hAnsi="Arial" w:cs="Arial"/>
        </w:rPr>
        <w:t xml:space="preserve"> case </w:t>
      </w:r>
      <w:r>
        <w:rPr>
          <w:rFonts w:ascii="Arial" w:eastAsia="Malgun Gothic" w:hAnsi="Arial" w:cs="Arial"/>
        </w:rPr>
        <w:t>B, o</w:t>
      </w:r>
      <w:r w:rsidR="00E212C1">
        <w:rPr>
          <w:rFonts w:ascii="Arial" w:eastAsia="Malgun Gothic" w:hAnsi="Arial" w:cs="Arial"/>
        </w:rPr>
        <w:t xml:space="preserve">ne option </w:t>
      </w:r>
      <w:r>
        <w:rPr>
          <w:rFonts w:ascii="Arial" w:eastAsia="Malgun Gothic" w:hAnsi="Arial" w:cs="Arial"/>
        </w:rPr>
        <w:t xml:space="preserve">is to </w:t>
      </w:r>
      <w:r w:rsidR="00A07EEC">
        <w:rPr>
          <w:rFonts w:ascii="Arial" w:eastAsia="Malgun Gothic" w:hAnsi="Arial" w:cs="Arial" w:hint="eastAsia"/>
        </w:rPr>
        <w:t>provide</w:t>
      </w:r>
      <w:r>
        <w:rPr>
          <w:rFonts w:ascii="Arial" w:eastAsia="Malgun Gothic" w:hAnsi="Arial" w:cs="Arial"/>
        </w:rPr>
        <w:t xml:space="preserve"> </w:t>
      </w:r>
      <w:r w:rsidR="00A07EEC">
        <w:rPr>
          <w:rFonts w:ascii="Arial" w:eastAsia="Malgun Gothic" w:hAnsi="Arial" w:cs="Arial" w:hint="eastAsia"/>
        </w:rPr>
        <w:t>sets of</w:t>
      </w:r>
      <w:r>
        <w:rPr>
          <w:rFonts w:ascii="Arial" w:eastAsia="Malgun Gothic" w:hAnsi="Arial" w:cs="Arial"/>
        </w:rPr>
        <w:t xml:space="preserve"> </w:t>
      </w:r>
      <w:r w:rsidR="00C80F8D">
        <w:rPr>
          <w:rFonts w:ascii="Arial" w:eastAsia="Malgun Gothic" w:hAnsi="Arial" w:cs="Arial"/>
        </w:rPr>
        <w:t>inference related parameters</w:t>
      </w:r>
      <w:r w:rsidR="00BA3B53">
        <w:rPr>
          <w:rFonts w:ascii="Arial" w:eastAsia="Malgun Gothic" w:hAnsi="Arial" w:cs="Arial"/>
        </w:rPr>
        <w:t>.</w:t>
      </w:r>
      <w:r w:rsidR="00414FBA">
        <w:rPr>
          <w:rFonts w:ascii="Arial" w:eastAsia="Malgun Gothic" w:hAnsi="Arial" w:cs="Arial"/>
        </w:rPr>
        <w:t xml:space="preserve"> The benefit of this approach is </w:t>
      </w:r>
      <w:r w:rsidR="00CC3E7F">
        <w:rPr>
          <w:rFonts w:ascii="Arial" w:eastAsia="Malgun Gothic" w:hAnsi="Arial" w:cs="Arial"/>
        </w:rPr>
        <w:t>t</w:t>
      </w:r>
      <w:r w:rsidR="00DF119E">
        <w:rPr>
          <w:rFonts w:ascii="Arial" w:eastAsia="Malgun Gothic" w:hAnsi="Arial" w:cs="Arial"/>
        </w:rPr>
        <w:t xml:space="preserve">hat the configuration overhead for applicability report </w:t>
      </w:r>
      <w:r w:rsidR="00A07EEC">
        <w:rPr>
          <w:rFonts w:ascii="Arial" w:eastAsia="Malgun Gothic" w:hAnsi="Arial" w:cs="Arial" w:hint="eastAsia"/>
        </w:rPr>
        <w:t>can be minimized compared</w:t>
      </w:r>
      <w:r w:rsidR="000B6E54">
        <w:rPr>
          <w:rFonts w:ascii="Arial" w:eastAsia="Malgun Gothic" w:hAnsi="Arial" w:cs="Arial"/>
        </w:rPr>
        <w:t xml:space="preserve"> to us</w:t>
      </w:r>
      <w:r w:rsidR="00A07EEC">
        <w:rPr>
          <w:rFonts w:ascii="Arial" w:eastAsia="Malgun Gothic" w:hAnsi="Arial" w:cs="Arial" w:hint="eastAsia"/>
        </w:rPr>
        <w:t>ing</w:t>
      </w:r>
      <w:r w:rsidR="000B6E54">
        <w:rPr>
          <w:rFonts w:ascii="Arial" w:eastAsia="Malgun Gothic" w:hAnsi="Arial" w:cs="Arial"/>
        </w:rPr>
        <w:t xml:space="preserve"> existing IEs </w:t>
      </w:r>
      <w:r w:rsidR="00A07EEC">
        <w:rPr>
          <w:rFonts w:ascii="Arial" w:eastAsia="Malgun Gothic" w:hAnsi="Arial" w:cs="Arial" w:hint="eastAsia"/>
        </w:rPr>
        <w:t>of</w:t>
      </w:r>
      <w:r w:rsidR="000B6E54">
        <w:rPr>
          <w:rFonts w:ascii="Arial" w:eastAsia="Malgun Gothic" w:hAnsi="Arial" w:cs="Arial"/>
        </w:rPr>
        <w:t xml:space="preserve"> </w:t>
      </w:r>
      <w:r w:rsidR="004C5565">
        <w:rPr>
          <w:rFonts w:ascii="Arial" w:eastAsia="Malgun Gothic" w:hAnsi="Arial" w:cs="Arial"/>
        </w:rPr>
        <w:t xml:space="preserve">the </w:t>
      </w:r>
      <w:r w:rsidR="000B6E54">
        <w:rPr>
          <w:rFonts w:ascii="Arial" w:eastAsia="Malgun Gothic" w:hAnsi="Arial" w:cs="Arial"/>
        </w:rPr>
        <w:t>CSI-</w:t>
      </w:r>
      <w:r w:rsidR="00A07EEC">
        <w:rPr>
          <w:rFonts w:ascii="Arial" w:eastAsia="Malgun Gothic" w:hAnsi="Arial" w:cs="Arial" w:hint="eastAsia"/>
        </w:rPr>
        <w:t>ReportConfig,</w:t>
      </w:r>
      <w:r w:rsidR="000B6E54">
        <w:rPr>
          <w:rFonts w:ascii="Arial" w:eastAsia="Malgun Gothic" w:hAnsi="Arial" w:cs="Arial"/>
        </w:rPr>
        <w:t xml:space="preserve"> </w:t>
      </w:r>
      <w:r w:rsidR="00742870">
        <w:rPr>
          <w:rFonts w:ascii="Arial" w:eastAsia="Malgun Gothic" w:hAnsi="Arial" w:cs="Arial"/>
        </w:rPr>
        <w:t xml:space="preserve">which requires </w:t>
      </w:r>
      <w:r w:rsidR="008A52C5">
        <w:rPr>
          <w:rFonts w:ascii="Arial" w:eastAsia="Malgun Gothic" w:hAnsi="Arial" w:cs="Arial"/>
        </w:rPr>
        <w:t xml:space="preserve">detailed </w:t>
      </w:r>
      <w:r w:rsidR="00742870">
        <w:rPr>
          <w:rFonts w:ascii="Arial" w:eastAsia="Malgun Gothic" w:hAnsi="Arial" w:cs="Arial"/>
        </w:rPr>
        <w:t xml:space="preserve">configurations </w:t>
      </w:r>
      <w:r w:rsidR="008A52C5">
        <w:rPr>
          <w:rFonts w:ascii="Arial" w:eastAsia="Malgun Gothic" w:hAnsi="Arial" w:cs="Arial"/>
        </w:rPr>
        <w:t xml:space="preserve">of Set </w:t>
      </w:r>
      <w:r w:rsidR="001B6745">
        <w:rPr>
          <w:rFonts w:ascii="Arial" w:eastAsia="Malgun Gothic" w:hAnsi="Arial" w:cs="Arial"/>
        </w:rPr>
        <w:t>A, Set B</w:t>
      </w:r>
      <w:r w:rsidR="00EE13E2">
        <w:rPr>
          <w:rFonts w:ascii="Arial" w:eastAsia="Malgun Gothic" w:hAnsi="Arial" w:cs="Arial"/>
        </w:rPr>
        <w:t xml:space="preserve"> and CSI-report related </w:t>
      </w:r>
      <w:r w:rsidR="00695679">
        <w:rPr>
          <w:rFonts w:ascii="Arial" w:eastAsia="Malgun Gothic" w:hAnsi="Arial" w:cs="Arial"/>
        </w:rPr>
        <w:t>parameters</w:t>
      </w:r>
      <w:r w:rsidR="00A07EEC">
        <w:rPr>
          <w:rFonts w:ascii="Arial" w:eastAsia="Malgun Gothic" w:hAnsi="Arial" w:cs="Arial" w:hint="eastAsia"/>
        </w:rPr>
        <w:t>, for applicability reporting</w:t>
      </w:r>
      <w:r w:rsidR="00EE13E2">
        <w:rPr>
          <w:rFonts w:ascii="Arial" w:eastAsia="Malgun Gothic" w:hAnsi="Arial" w:cs="Arial"/>
        </w:rPr>
        <w:t xml:space="preserve">. </w:t>
      </w:r>
    </w:p>
    <w:p w14:paraId="3DF604D4" w14:textId="4A8C9D72" w:rsidR="005D1183" w:rsidRPr="00861C8E" w:rsidRDefault="00043F89" w:rsidP="002C6DC7">
      <w:pPr>
        <w:spacing w:line="276" w:lineRule="auto"/>
        <w:jc w:val="both"/>
        <w:rPr>
          <w:rFonts w:ascii="Arial" w:eastAsia="Malgun Gothic" w:hAnsi="Arial" w:cs="Arial"/>
        </w:rPr>
      </w:pPr>
      <w:r>
        <w:rPr>
          <w:rFonts w:ascii="Arial" w:eastAsia="Malgun Gothic" w:hAnsi="Arial" w:cs="Arial"/>
        </w:rPr>
        <w:t>The activation procedure for periodic CSI</w:t>
      </w:r>
      <w:r w:rsidR="00A07EEC">
        <w:rPr>
          <w:rFonts w:ascii="Arial" w:eastAsia="Malgun Gothic" w:hAnsi="Arial" w:cs="Arial" w:hint="eastAsia"/>
        </w:rPr>
        <w:t xml:space="preserve"> </w:t>
      </w:r>
      <w:r>
        <w:rPr>
          <w:rFonts w:ascii="Arial" w:eastAsia="Malgun Gothic" w:hAnsi="Arial" w:cs="Arial"/>
        </w:rPr>
        <w:t xml:space="preserve">report </w:t>
      </w:r>
      <w:r w:rsidR="00125283">
        <w:rPr>
          <w:rFonts w:ascii="Arial" w:eastAsia="Malgun Gothic" w:hAnsi="Arial" w:cs="Arial"/>
        </w:rPr>
        <w:t xml:space="preserve">in Step </w:t>
      </w:r>
      <w:r w:rsidR="000B3925">
        <w:rPr>
          <w:rFonts w:ascii="Arial" w:eastAsia="Malgun Gothic" w:hAnsi="Arial" w:cs="Arial"/>
        </w:rPr>
        <w:t xml:space="preserve">4 </w:t>
      </w:r>
      <w:r w:rsidR="00125283">
        <w:rPr>
          <w:rFonts w:ascii="Arial" w:eastAsia="Malgun Gothic" w:hAnsi="Arial" w:cs="Arial"/>
        </w:rPr>
        <w:t>for case A results in activation of multiple CSI</w:t>
      </w:r>
      <w:r w:rsidR="00A07EEC">
        <w:rPr>
          <w:rFonts w:ascii="Arial" w:eastAsia="Malgun Gothic" w:hAnsi="Arial" w:cs="Arial" w:hint="eastAsia"/>
        </w:rPr>
        <w:t xml:space="preserve"> </w:t>
      </w:r>
      <w:r w:rsidR="00125283">
        <w:rPr>
          <w:rFonts w:ascii="Arial" w:eastAsia="Malgun Gothic" w:hAnsi="Arial" w:cs="Arial"/>
        </w:rPr>
        <w:t>report configs with duplicated or</w:t>
      </w:r>
      <w:r w:rsidR="004100ED">
        <w:rPr>
          <w:rFonts w:ascii="Arial" w:eastAsia="Malgun Gothic" w:hAnsi="Arial" w:cs="Arial"/>
        </w:rPr>
        <w:t xml:space="preserve"> overlapping</w:t>
      </w:r>
      <w:r w:rsidR="00125283">
        <w:rPr>
          <w:rFonts w:ascii="Arial" w:eastAsia="Malgun Gothic" w:hAnsi="Arial" w:cs="Arial"/>
        </w:rPr>
        <w:t xml:space="preserve"> </w:t>
      </w:r>
      <w:r w:rsidR="004100ED">
        <w:rPr>
          <w:rFonts w:ascii="Arial" w:eastAsia="Malgun Gothic" w:hAnsi="Arial" w:cs="Arial"/>
        </w:rPr>
        <w:t xml:space="preserve">report transmission </w:t>
      </w:r>
      <w:r w:rsidR="00910631">
        <w:rPr>
          <w:rFonts w:ascii="Arial" w:eastAsia="Malgun Gothic" w:hAnsi="Arial" w:cs="Arial"/>
        </w:rPr>
        <w:t>parameters</w:t>
      </w:r>
      <w:r w:rsidR="0064017F">
        <w:rPr>
          <w:rFonts w:ascii="Arial" w:eastAsia="Malgun Gothic" w:hAnsi="Arial" w:cs="Arial"/>
        </w:rPr>
        <w:t xml:space="preserve"> (i</w:t>
      </w:r>
      <w:r w:rsidR="00910631">
        <w:rPr>
          <w:rFonts w:ascii="Arial" w:eastAsia="Malgun Gothic" w:hAnsi="Arial" w:cs="Arial"/>
        </w:rPr>
        <w:t>.</w:t>
      </w:r>
      <w:r w:rsidR="0064017F">
        <w:rPr>
          <w:rFonts w:ascii="Arial" w:eastAsia="Malgun Gothic" w:hAnsi="Arial" w:cs="Arial"/>
        </w:rPr>
        <w:t xml:space="preserve">e., when </w:t>
      </w:r>
      <w:r w:rsidR="0047518B">
        <w:rPr>
          <w:rFonts w:ascii="Arial" w:eastAsia="Malgun Gothic" w:hAnsi="Arial" w:cs="Arial"/>
        </w:rPr>
        <w:t>multiple report configs are applicable)</w:t>
      </w:r>
      <w:r w:rsidR="00A07EEC">
        <w:rPr>
          <w:rFonts w:ascii="Arial" w:eastAsia="Malgun Gothic" w:hAnsi="Arial" w:cs="Arial" w:hint="eastAsia"/>
        </w:rPr>
        <w:t xml:space="preserve"> </w:t>
      </w:r>
      <w:r w:rsidR="00A07EEC">
        <w:rPr>
          <w:rFonts w:ascii="Arial" w:eastAsia="Malgun Gothic" w:hAnsi="Arial" w:cs="Arial"/>
        </w:rPr>
        <w:t>within</w:t>
      </w:r>
      <w:r w:rsidR="00A07EEC">
        <w:rPr>
          <w:rFonts w:ascii="Arial" w:eastAsia="Malgun Gothic" w:hAnsi="Arial" w:cs="Arial" w:hint="eastAsia"/>
        </w:rPr>
        <w:t xml:space="preserve"> a same usage</w:t>
      </w:r>
      <w:r w:rsidR="0047518B">
        <w:rPr>
          <w:rFonts w:ascii="Arial" w:eastAsia="Malgun Gothic" w:hAnsi="Arial" w:cs="Arial"/>
        </w:rPr>
        <w:t>.</w:t>
      </w:r>
      <w:r w:rsidR="00910631">
        <w:rPr>
          <w:rFonts w:ascii="Arial" w:eastAsia="Malgun Gothic" w:hAnsi="Arial" w:cs="Arial"/>
        </w:rPr>
        <w:t xml:space="preserve"> </w:t>
      </w:r>
      <w:r w:rsidR="00A07EEC">
        <w:rPr>
          <w:rFonts w:ascii="Arial" w:eastAsia="Malgun Gothic" w:hAnsi="Arial" w:cs="Arial" w:hint="eastAsia"/>
        </w:rPr>
        <w:t xml:space="preserve">Although activating multiple redundant CSI report configs for a same usage </w:t>
      </w:r>
      <w:r w:rsidR="00BC3731">
        <w:rPr>
          <w:rFonts w:ascii="Arial" w:eastAsia="Malgun Gothic" w:hAnsi="Arial" w:cs="Arial"/>
        </w:rPr>
        <w:t xml:space="preserve">is possible </w:t>
      </w:r>
      <w:r w:rsidR="00A07EEC">
        <w:rPr>
          <w:rFonts w:ascii="Arial" w:eastAsia="Malgun Gothic" w:hAnsi="Arial" w:cs="Arial" w:hint="eastAsia"/>
        </w:rPr>
        <w:t>when there</w:t>
      </w:r>
      <w:r w:rsidR="00A07EEC">
        <w:rPr>
          <w:rFonts w:ascii="Arial" w:eastAsia="Malgun Gothic" w:hAnsi="Arial" w:cs="Arial"/>
        </w:rPr>
        <w:t>’</w:t>
      </w:r>
      <w:r w:rsidR="00A07EEC">
        <w:rPr>
          <w:rFonts w:ascii="Arial" w:eastAsia="Malgun Gothic" w:hAnsi="Arial" w:cs="Arial" w:hint="eastAsia"/>
        </w:rPr>
        <w:t>s enough UE capability, t</w:t>
      </w:r>
      <w:r w:rsidR="00917BA6">
        <w:rPr>
          <w:rFonts w:ascii="Arial" w:eastAsia="Malgun Gothic" w:hAnsi="Arial" w:cs="Arial"/>
        </w:rPr>
        <w:t>h</w:t>
      </w:r>
      <w:r w:rsidR="00A07EEC">
        <w:rPr>
          <w:rFonts w:ascii="Arial" w:eastAsia="Malgun Gothic" w:hAnsi="Arial" w:cs="Arial" w:hint="eastAsia"/>
        </w:rPr>
        <w:t>e issue</w:t>
      </w:r>
      <w:r w:rsidR="00917BA6">
        <w:rPr>
          <w:rFonts w:ascii="Arial" w:eastAsia="Malgun Gothic" w:hAnsi="Arial" w:cs="Arial"/>
        </w:rPr>
        <w:t xml:space="preserve"> becomes </w:t>
      </w:r>
      <w:r w:rsidR="00A07EEC">
        <w:rPr>
          <w:rFonts w:ascii="Arial" w:eastAsia="Malgun Gothic" w:hAnsi="Arial" w:cs="Arial" w:hint="eastAsia"/>
        </w:rPr>
        <w:t>more serious</w:t>
      </w:r>
      <w:r w:rsidR="00917BA6">
        <w:rPr>
          <w:rFonts w:ascii="Arial" w:eastAsia="Malgun Gothic" w:hAnsi="Arial" w:cs="Arial"/>
        </w:rPr>
        <w:t xml:space="preserve"> when </w:t>
      </w:r>
      <w:r w:rsidR="001222CC">
        <w:rPr>
          <w:rFonts w:ascii="Arial" w:eastAsia="Malgun Gothic" w:hAnsi="Arial" w:cs="Arial"/>
        </w:rPr>
        <w:t>the number of activated CSI</w:t>
      </w:r>
      <w:r w:rsidR="00A07EEC">
        <w:rPr>
          <w:rFonts w:ascii="Arial" w:eastAsia="Malgun Gothic" w:hAnsi="Arial" w:cs="Arial" w:hint="eastAsia"/>
        </w:rPr>
        <w:t xml:space="preserve"> </w:t>
      </w:r>
      <w:r w:rsidR="001222CC">
        <w:rPr>
          <w:rFonts w:ascii="Arial" w:eastAsia="Malgun Gothic" w:hAnsi="Arial" w:cs="Arial"/>
        </w:rPr>
        <w:t>reports are higher than UE’s CPU capability</w:t>
      </w:r>
      <w:r w:rsidR="00A07EEC">
        <w:rPr>
          <w:rFonts w:ascii="Arial" w:eastAsia="Malgun Gothic" w:hAnsi="Arial" w:cs="Arial" w:hint="eastAsia"/>
        </w:rPr>
        <w:t xml:space="preserve"> and/or configured to be reported simultaneously</w:t>
      </w:r>
      <w:r w:rsidR="001222CC">
        <w:rPr>
          <w:rFonts w:ascii="Arial" w:eastAsia="Malgun Gothic" w:hAnsi="Arial" w:cs="Arial"/>
        </w:rPr>
        <w:t xml:space="preserve">. </w:t>
      </w:r>
      <w:r w:rsidR="00910631">
        <w:rPr>
          <w:rFonts w:ascii="Arial" w:eastAsia="Malgun Gothic" w:hAnsi="Arial" w:cs="Arial"/>
        </w:rPr>
        <w:t xml:space="preserve">One </w:t>
      </w:r>
      <w:r w:rsidR="0035134D">
        <w:rPr>
          <w:rFonts w:ascii="Arial" w:eastAsia="Malgun Gothic" w:hAnsi="Arial" w:cs="Arial"/>
        </w:rPr>
        <w:t xml:space="preserve">way to handle this </w:t>
      </w:r>
      <w:r w:rsidR="00A07EEC">
        <w:rPr>
          <w:rFonts w:ascii="Arial" w:eastAsia="Malgun Gothic" w:hAnsi="Arial" w:cs="Arial" w:hint="eastAsia"/>
        </w:rPr>
        <w:t>issue</w:t>
      </w:r>
      <w:r w:rsidR="0035134D">
        <w:rPr>
          <w:rFonts w:ascii="Arial" w:eastAsia="Malgun Gothic" w:hAnsi="Arial" w:cs="Arial"/>
        </w:rPr>
        <w:t xml:space="preserve"> is </w:t>
      </w:r>
      <w:r w:rsidR="00EE4756">
        <w:rPr>
          <w:rFonts w:ascii="Arial" w:eastAsia="Malgun Gothic" w:hAnsi="Arial" w:cs="Arial"/>
        </w:rPr>
        <w:t xml:space="preserve">by associating a priority with </w:t>
      </w:r>
      <w:r w:rsidR="00A07EEC">
        <w:rPr>
          <w:rFonts w:ascii="Arial" w:eastAsia="Malgun Gothic" w:hAnsi="Arial" w:cs="Arial" w:hint="eastAsia"/>
        </w:rPr>
        <w:t xml:space="preserve">parameters of </w:t>
      </w:r>
      <w:r w:rsidR="00EE4756">
        <w:rPr>
          <w:rFonts w:ascii="Arial" w:eastAsia="Malgun Gothic" w:hAnsi="Arial" w:cs="Arial"/>
        </w:rPr>
        <w:t>CSI</w:t>
      </w:r>
      <w:r w:rsidR="00A07EEC">
        <w:rPr>
          <w:rFonts w:ascii="Arial" w:eastAsia="Malgun Gothic" w:hAnsi="Arial" w:cs="Arial" w:hint="eastAsia"/>
        </w:rPr>
        <w:t xml:space="preserve"> </w:t>
      </w:r>
      <w:r w:rsidR="00EE4756">
        <w:rPr>
          <w:rFonts w:ascii="Arial" w:eastAsia="Malgun Gothic" w:hAnsi="Arial" w:cs="Arial"/>
        </w:rPr>
        <w:t>report configs</w:t>
      </w:r>
      <w:r w:rsidR="004100ED">
        <w:rPr>
          <w:rFonts w:ascii="Arial" w:eastAsia="Malgun Gothic" w:hAnsi="Arial" w:cs="Arial"/>
        </w:rPr>
        <w:t xml:space="preserve"> </w:t>
      </w:r>
      <w:r w:rsidR="00A07EEC">
        <w:rPr>
          <w:rFonts w:ascii="Arial" w:eastAsia="Malgun Gothic" w:hAnsi="Arial" w:cs="Arial" w:hint="eastAsia"/>
        </w:rPr>
        <w:t>so</w:t>
      </w:r>
      <w:r w:rsidR="004100ED">
        <w:rPr>
          <w:rFonts w:ascii="Arial" w:eastAsia="Malgun Gothic" w:hAnsi="Arial" w:cs="Arial"/>
        </w:rPr>
        <w:t xml:space="preserve"> that </w:t>
      </w:r>
      <w:r w:rsidR="00A07EEC">
        <w:rPr>
          <w:rFonts w:ascii="Arial" w:eastAsia="Malgun Gothic" w:hAnsi="Arial" w:cs="Arial" w:hint="eastAsia"/>
        </w:rPr>
        <w:t>more efficient</w:t>
      </w:r>
      <w:r w:rsidR="004100ED">
        <w:rPr>
          <w:rFonts w:ascii="Arial" w:eastAsia="Malgun Gothic" w:hAnsi="Arial" w:cs="Arial"/>
        </w:rPr>
        <w:t xml:space="preserve"> CSI</w:t>
      </w:r>
      <w:r w:rsidR="00A07EEC">
        <w:rPr>
          <w:rFonts w:ascii="Arial" w:eastAsia="Malgun Gothic" w:hAnsi="Arial" w:cs="Arial" w:hint="eastAsia"/>
        </w:rPr>
        <w:t xml:space="preserve"> </w:t>
      </w:r>
      <w:r w:rsidR="004100ED">
        <w:rPr>
          <w:rFonts w:ascii="Arial" w:eastAsia="Malgun Gothic" w:hAnsi="Arial" w:cs="Arial"/>
        </w:rPr>
        <w:t>report</w:t>
      </w:r>
      <w:r w:rsidR="00BC3731">
        <w:rPr>
          <w:rFonts w:ascii="Arial" w:eastAsia="Malgun Gothic" w:hAnsi="Arial" w:cs="Arial"/>
        </w:rPr>
        <w:t>s</w:t>
      </w:r>
      <w:r w:rsidR="004100ED">
        <w:rPr>
          <w:rFonts w:ascii="Arial" w:eastAsia="Malgun Gothic" w:hAnsi="Arial" w:cs="Arial"/>
        </w:rPr>
        <w:t xml:space="preserve"> are </w:t>
      </w:r>
      <w:r w:rsidR="00286A88">
        <w:rPr>
          <w:rFonts w:ascii="Arial" w:eastAsia="Malgun Gothic" w:hAnsi="Arial" w:cs="Arial"/>
        </w:rPr>
        <w:t>prioritized</w:t>
      </w:r>
      <w:r w:rsidR="00E419EC">
        <w:rPr>
          <w:rFonts w:ascii="Arial" w:eastAsia="Malgun Gothic" w:hAnsi="Arial" w:cs="Arial"/>
        </w:rPr>
        <w:t>.</w:t>
      </w:r>
    </w:p>
    <w:p w14:paraId="24EA395D" w14:textId="1710ED18" w:rsidR="001E324F" w:rsidRDefault="001E324F" w:rsidP="001E324F">
      <w:pPr>
        <w:spacing w:line="276" w:lineRule="auto"/>
        <w:jc w:val="both"/>
        <w:rPr>
          <w:rFonts w:ascii="Arial" w:eastAsia="Malgun Gothic" w:hAnsi="Arial" w:cs="Arial"/>
          <w:i/>
          <w:iCs/>
        </w:rPr>
      </w:pPr>
      <w:r w:rsidRPr="006529CF">
        <w:rPr>
          <w:rFonts w:ascii="Arial" w:eastAsia="Malgun Gothic" w:hAnsi="Arial" w:cs="Arial"/>
          <w:b/>
          <w:bCs/>
          <w:i/>
          <w:iCs/>
        </w:rPr>
        <w:t xml:space="preserve">Proposal </w:t>
      </w:r>
      <w:r w:rsidR="00B80B72">
        <w:rPr>
          <w:rFonts w:ascii="Arial" w:eastAsia="Malgun Gothic" w:hAnsi="Arial" w:cs="Arial"/>
          <w:b/>
          <w:bCs/>
          <w:i/>
          <w:iCs/>
        </w:rPr>
        <w:t>3</w:t>
      </w:r>
      <w:r>
        <w:rPr>
          <w:rFonts w:ascii="Arial" w:eastAsia="Malgun Gothic" w:hAnsi="Arial" w:cs="Arial"/>
          <w:i/>
          <w:iCs/>
        </w:rPr>
        <w:t>: For configuration of each set</w:t>
      </w:r>
      <w:r w:rsidRPr="00AD476C">
        <w:rPr>
          <w:rFonts w:ascii="Arial" w:eastAsia="Malgun Gothic" w:hAnsi="Arial" w:cs="Arial"/>
          <w:i/>
          <w:iCs/>
        </w:rPr>
        <w:t xml:space="preserve"> of inference related parameters for applicability report</w:t>
      </w:r>
      <w:r>
        <w:rPr>
          <w:rFonts w:ascii="Arial" w:eastAsia="Malgun Gothic" w:hAnsi="Arial" w:cs="Arial"/>
          <w:i/>
          <w:iCs/>
        </w:rPr>
        <w:t>, down select from the following options:</w:t>
      </w:r>
    </w:p>
    <w:p w14:paraId="48A76227" w14:textId="3561231A" w:rsidR="001E324F" w:rsidRPr="00861C8E" w:rsidRDefault="001E324F" w:rsidP="001E324F">
      <w:pPr>
        <w:pStyle w:val="ListParagraph"/>
        <w:numPr>
          <w:ilvl w:val="0"/>
          <w:numId w:val="71"/>
        </w:numPr>
        <w:spacing w:line="276" w:lineRule="auto"/>
        <w:jc w:val="both"/>
        <w:rPr>
          <w:rFonts w:ascii="Arial" w:eastAsia="Malgun Gothic" w:hAnsi="Arial" w:cs="Arial"/>
          <w:i/>
          <w:iCs/>
        </w:rPr>
      </w:pPr>
      <w:r w:rsidRPr="00861C8E">
        <w:rPr>
          <w:rFonts w:ascii="Arial" w:eastAsia="Malgun Gothic" w:hAnsi="Arial" w:cs="Arial"/>
          <w:i/>
          <w:iCs/>
        </w:rPr>
        <w:t>Option</w:t>
      </w:r>
      <w:r w:rsidR="003A43C3" w:rsidRPr="00861C8E">
        <w:rPr>
          <w:rFonts w:ascii="Arial" w:eastAsia="Malgun Gothic" w:hAnsi="Arial" w:cs="Arial"/>
          <w:i/>
          <w:iCs/>
        </w:rPr>
        <w:t xml:space="preserve"> </w:t>
      </w:r>
      <w:r w:rsidRPr="00861C8E">
        <w:rPr>
          <w:rFonts w:ascii="Arial" w:eastAsia="Malgun Gothic" w:hAnsi="Arial" w:cs="Arial"/>
          <w:i/>
          <w:iCs/>
        </w:rPr>
        <w:t xml:space="preserve">1: </w:t>
      </w:r>
      <w:r w:rsidR="00A07EEC" w:rsidRPr="00861C8E">
        <w:rPr>
          <w:rFonts w:ascii="Arial" w:eastAsia="Malgun Gothic" w:hAnsi="Arial" w:cs="Arial" w:hint="eastAsia"/>
          <w:i/>
          <w:iCs/>
        </w:rPr>
        <w:t>Support s</w:t>
      </w:r>
      <w:r w:rsidRPr="00861C8E">
        <w:rPr>
          <w:rFonts w:ascii="Arial" w:eastAsia="Malgun Gothic" w:hAnsi="Arial" w:cs="Arial"/>
          <w:i/>
          <w:iCs/>
        </w:rPr>
        <w:t xml:space="preserve">implified </w:t>
      </w:r>
      <w:r w:rsidR="00A07EEC" w:rsidRPr="00861C8E">
        <w:rPr>
          <w:rFonts w:ascii="Arial" w:eastAsia="Malgun Gothic" w:hAnsi="Arial" w:cs="Arial" w:hint="eastAsia"/>
          <w:i/>
          <w:iCs/>
        </w:rPr>
        <w:t>parameter</w:t>
      </w:r>
      <w:r w:rsidRPr="00861C8E">
        <w:rPr>
          <w:rFonts w:ascii="Arial" w:eastAsia="Malgun Gothic" w:hAnsi="Arial" w:cs="Arial"/>
          <w:i/>
          <w:iCs/>
        </w:rPr>
        <w:t xml:space="preserve">s </w:t>
      </w:r>
      <w:r w:rsidR="00A07EEC" w:rsidRPr="00861C8E">
        <w:rPr>
          <w:rFonts w:ascii="Arial" w:eastAsia="Malgun Gothic" w:hAnsi="Arial" w:cs="Arial" w:hint="eastAsia"/>
          <w:i/>
          <w:iCs/>
        </w:rPr>
        <w:t xml:space="preserve">at least </w:t>
      </w:r>
      <w:r w:rsidRPr="00861C8E">
        <w:rPr>
          <w:rFonts w:ascii="Arial" w:eastAsia="Malgun Gothic" w:hAnsi="Arial" w:cs="Arial"/>
          <w:i/>
          <w:iCs/>
        </w:rPr>
        <w:t xml:space="preserve">including number of beams </w:t>
      </w:r>
      <w:r w:rsidR="00A07EEC" w:rsidRPr="00861C8E">
        <w:rPr>
          <w:rFonts w:ascii="Arial" w:eastAsia="Malgun Gothic" w:hAnsi="Arial" w:cs="Arial" w:hint="eastAsia"/>
          <w:i/>
          <w:iCs/>
        </w:rPr>
        <w:t xml:space="preserve">and </w:t>
      </w:r>
      <w:r w:rsidR="00A07EEC" w:rsidRPr="00861C8E">
        <w:rPr>
          <w:rFonts w:ascii="Arial" w:eastAsia="Malgun Gothic" w:hAnsi="Arial" w:cs="Arial"/>
          <w:i/>
          <w:iCs/>
        </w:rPr>
        <w:t xml:space="preserve">QCL-related information </w:t>
      </w:r>
      <w:r w:rsidRPr="00861C8E">
        <w:rPr>
          <w:rFonts w:ascii="Arial" w:eastAsia="Malgun Gothic" w:hAnsi="Arial" w:cs="Arial"/>
          <w:i/>
          <w:iCs/>
        </w:rPr>
        <w:t>for Set A and Set B, and reportQuantity.</w:t>
      </w:r>
    </w:p>
    <w:p w14:paraId="60D24DAF" w14:textId="16F882DA" w:rsidR="001E324F" w:rsidRPr="00861C8E" w:rsidRDefault="001E324F" w:rsidP="00861C8E">
      <w:pPr>
        <w:pStyle w:val="ListParagraph"/>
        <w:numPr>
          <w:ilvl w:val="0"/>
          <w:numId w:val="71"/>
        </w:numPr>
        <w:spacing w:line="276" w:lineRule="auto"/>
        <w:jc w:val="both"/>
        <w:rPr>
          <w:rFonts w:ascii="Arial" w:eastAsia="Malgun Gothic" w:hAnsi="Arial" w:cs="Arial"/>
          <w:i/>
          <w:iCs/>
        </w:rPr>
      </w:pPr>
      <w:r w:rsidRPr="00861C8E">
        <w:rPr>
          <w:rFonts w:ascii="Arial" w:eastAsia="Malgun Gothic" w:hAnsi="Arial" w:cs="Arial"/>
          <w:i/>
          <w:iCs/>
        </w:rPr>
        <w:t>Option 2:</w:t>
      </w:r>
      <w:r w:rsidR="00A07EEC" w:rsidRPr="00861C8E">
        <w:rPr>
          <w:rFonts w:ascii="Arial" w:eastAsia="Malgun Gothic" w:hAnsi="Arial" w:cs="Arial" w:hint="eastAsia"/>
          <w:i/>
          <w:iCs/>
        </w:rPr>
        <w:t xml:space="preserve"> Reuse existing IEs at least including </w:t>
      </w:r>
      <w:r w:rsidRPr="00861C8E">
        <w:rPr>
          <w:rFonts w:ascii="Arial" w:eastAsia="Malgun Gothic" w:hAnsi="Arial" w:cs="Arial"/>
          <w:i/>
          <w:iCs/>
        </w:rPr>
        <w:t>configuration of Set A, Set B and reportQuantity.</w:t>
      </w:r>
    </w:p>
    <w:p w14:paraId="7EB3E2DC" w14:textId="3504961B" w:rsidR="00332AB0" w:rsidRPr="00D13182" w:rsidRDefault="00643806" w:rsidP="00DE4291">
      <w:pPr>
        <w:spacing w:line="276" w:lineRule="auto"/>
        <w:rPr>
          <w:rFonts w:ascii="Arial" w:hAnsi="Arial" w:cs="Arial"/>
          <w:i/>
          <w:iCs/>
        </w:rPr>
      </w:pPr>
      <w:r>
        <w:rPr>
          <w:rFonts w:ascii="Arial" w:hAnsi="Arial" w:cs="Arial"/>
          <w:b/>
          <w:bCs/>
          <w:i/>
          <w:iCs/>
        </w:rPr>
        <w:t xml:space="preserve">Proposal </w:t>
      </w:r>
      <w:r w:rsidR="00B80B72">
        <w:rPr>
          <w:rFonts w:ascii="Arial" w:hAnsi="Arial" w:cs="Arial"/>
          <w:b/>
          <w:bCs/>
          <w:i/>
          <w:iCs/>
        </w:rPr>
        <w:t>4</w:t>
      </w:r>
      <w:r>
        <w:rPr>
          <w:rFonts w:ascii="Arial" w:hAnsi="Arial" w:cs="Arial"/>
          <w:b/>
          <w:bCs/>
          <w:i/>
          <w:iCs/>
        </w:rPr>
        <w:t>:</w:t>
      </w:r>
      <w:r>
        <w:rPr>
          <w:rFonts w:ascii="Arial" w:hAnsi="Arial" w:cs="Arial"/>
          <w:i/>
          <w:iCs/>
        </w:rPr>
        <w:t xml:space="preserve"> Support a </w:t>
      </w:r>
      <w:proofErr w:type="gramStart"/>
      <w:r>
        <w:rPr>
          <w:rFonts w:ascii="Arial" w:hAnsi="Arial" w:cs="Arial"/>
          <w:i/>
          <w:iCs/>
        </w:rPr>
        <w:t>priority based</w:t>
      </w:r>
      <w:proofErr w:type="gramEnd"/>
      <w:r>
        <w:rPr>
          <w:rFonts w:ascii="Arial" w:hAnsi="Arial" w:cs="Arial"/>
          <w:i/>
          <w:iCs/>
        </w:rPr>
        <w:t xml:space="preserve"> mechanism to handle duplica</w:t>
      </w:r>
      <w:r w:rsidR="00A07EEC">
        <w:rPr>
          <w:rFonts w:ascii="Arial" w:eastAsia="Malgun Gothic" w:hAnsi="Arial" w:cs="Arial" w:hint="eastAsia"/>
          <w:i/>
          <w:iCs/>
        </w:rPr>
        <w:t>ted</w:t>
      </w:r>
      <w:r>
        <w:rPr>
          <w:rFonts w:ascii="Arial" w:hAnsi="Arial" w:cs="Arial"/>
          <w:i/>
          <w:iCs/>
        </w:rPr>
        <w:t xml:space="preserve"> activated periodic CSI</w:t>
      </w:r>
      <w:r w:rsidR="00A07EEC">
        <w:rPr>
          <w:rFonts w:ascii="Arial" w:eastAsia="Malgun Gothic" w:hAnsi="Arial" w:cs="Arial" w:hint="eastAsia"/>
          <w:i/>
          <w:iCs/>
        </w:rPr>
        <w:t xml:space="preserve"> </w:t>
      </w:r>
      <w:r>
        <w:rPr>
          <w:rFonts w:ascii="Arial" w:hAnsi="Arial" w:cs="Arial"/>
          <w:i/>
          <w:iCs/>
        </w:rPr>
        <w:t>report configs.</w:t>
      </w:r>
    </w:p>
    <w:p w14:paraId="02C845D9" w14:textId="213006AA" w:rsidR="00C1542D" w:rsidRPr="002E3699" w:rsidRDefault="0089252F" w:rsidP="00C1542D">
      <w:pPr>
        <w:pStyle w:val="Heading2"/>
        <w:rPr>
          <w:rFonts w:cs="Arial"/>
          <w:sz w:val="28"/>
          <w:szCs w:val="28"/>
        </w:rPr>
      </w:pPr>
      <w:r w:rsidRPr="002E3699">
        <w:rPr>
          <w:rFonts w:cs="Arial"/>
          <w:sz w:val="28"/>
          <w:szCs w:val="28"/>
        </w:rPr>
        <w:lastRenderedPageBreak/>
        <w:t>Beam</w:t>
      </w:r>
      <w:r w:rsidR="00A67C4A" w:rsidRPr="002E3699">
        <w:rPr>
          <w:rFonts w:cs="Arial"/>
          <w:sz w:val="28"/>
          <w:szCs w:val="28"/>
        </w:rPr>
        <w:t xml:space="preserve"> prediction,</w:t>
      </w:r>
      <w:r w:rsidRPr="002E3699">
        <w:rPr>
          <w:rFonts w:cs="Arial"/>
          <w:sz w:val="28"/>
          <w:szCs w:val="28"/>
        </w:rPr>
        <w:t xml:space="preserve"> </w:t>
      </w:r>
      <w:r w:rsidR="009A4E37" w:rsidRPr="002E3699">
        <w:rPr>
          <w:rFonts w:cs="Arial"/>
          <w:sz w:val="28"/>
          <w:szCs w:val="28"/>
        </w:rPr>
        <w:t>indication</w:t>
      </w:r>
      <w:r w:rsidR="00C00CC4" w:rsidRPr="002E3699">
        <w:rPr>
          <w:rFonts w:cs="Arial"/>
          <w:sz w:val="28"/>
          <w:szCs w:val="28"/>
        </w:rPr>
        <w:t xml:space="preserve"> and reporting</w:t>
      </w:r>
    </w:p>
    <w:p w14:paraId="08116692" w14:textId="6989B597" w:rsidR="0067122F" w:rsidRDefault="005A40F3" w:rsidP="0067122F">
      <w:pPr>
        <w:pStyle w:val="Heading3"/>
        <w:rPr>
          <w:sz w:val="24"/>
          <w:szCs w:val="24"/>
        </w:rPr>
      </w:pPr>
      <w:r w:rsidRPr="002E3699">
        <w:rPr>
          <w:sz w:val="24"/>
          <w:szCs w:val="24"/>
        </w:rPr>
        <w:t xml:space="preserve">Configuration of </w:t>
      </w:r>
      <w:r w:rsidR="00FE73AF" w:rsidRPr="002E3699">
        <w:rPr>
          <w:sz w:val="24"/>
          <w:szCs w:val="24"/>
        </w:rPr>
        <w:t xml:space="preserve">Set A and </w:t>
      </w:r>
      <w:r w:rsidR="00464B0A" w:rsidRPr="002E3699">
        <w:rPr>
          <w:sz w:val="24"/>
          <w:szCs w:val="24"/>
        </w:rPr>
        <w:t>Set B</w:t>
      </w:r>
    </w:p>
    <w:p w14:paraId="6B612E7E" w14:textId="5F3FCD3E" w:rsidR="0067122F" w:rsidRDefault="0067122F" w:rsidP="00D13182">
      <w:pPr>
        <w:rPr>
          <w:rFonts w:ascii="Arial" w:hAnsi="Arial" w:cs="Arial"/>
          <w:lang w:val="en-GB" w:eastAsia="zh-CN"/>
        </w:rPr>
      </w:pPr>
      <w:r w:rsidRPr="002E3699">
        <w:rPr>
          <w:rFonts w:ascii="Arial" w:hAnsi="Arial" w:cs="Arial"/>
          <w:lang w:val="en-GB" w:eastAsia="zh-CN"/>
        </w:rPr>
        <w:t>In RAN1#11</w:t>
      </w:r>
      <w:r w:rsidR="009A7CD6">
        <w:rPr>
          <w:rFonts w:ascii="Arial" w:hAnsi="Arial" w:cs="Arial"/>
          <w:lang w:val="en-GB" w:eastAsia="zh-CN"/>
        </w:rPr>
        <w:t>9</w:t>
      </w:r>
      <w:r w:rsidRPr="002E3699">
        <w:rPr>
          <w:rFonts w:ascii="Arial" w:hAnsi="Arial" w:cs="Arial"/>
          <w:lang w:val="en-GB" w:eastAsia="zh-CN"/>
        </w:rPr>
        <w:t xml:space="preserve"> [</w:t>
      </w:r>
      <w:r w:rsidR="009A7CD6">
        <w:rPr>
          <w:rFonts w:ascii="Arial" w:hAnsi="Arial" w:cs="Arial"/>
          <w:lang w:val="en-GB" w:eastAsia="zh-CN"/>
        </w:rPr>
        <w:t>11</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 configuration of Set </w:t>
      </w:r>
      <w:r>
        <w:rPr>
          <w:rFonts w:ascii="Arial" w:hAnsi="Arial" w:cs="Arial"/>
          <w:lang w:val="en-GB" w:eastAsia="zh-CN"/>
        </w:rPr>
        <w:t>A and Set B</w:t>
      </w:r>
      <w:r w:rsidRPr="002E3699">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9A7CD6" w14:paraId="478F99E9" w14:textId="77777777" w:rsidTr="009A7CD6">
        <w:tc>
          <w:tcPr>
            <w:tcW w:w="9962" w:type="dxa"/>
          </w:tcPr>
          <w:p w14:paraId="4DECF42B" w14:textId="77777777" w:rsidR="009A7CD6" w:rsidRPr="00861C8E" w:rsidRDefault="009A7CD6" w:rsidP="009A7CD6">
            <w:pPr>
              <w:spacing w:after="0" w:line="240" w:lineRule="auto"/>
              <w:rPr>
                <w:rFonts w:ascii="Times New Roman" w:eastAsia="DengXian" w:hAnsi="Times New Roman" w:cs="Times New Roman"/>
                <w:sz w:val="22"/>
                <w:szCs w:val="28"/>
                <w:highlight w:val="green"/>
                <w:lang w:val="en-GB" w:eastAsia="zh-CN"/>
              </w:rPr>
            </w:pPr>
            <w:r w:rsidRPr="00861C8E">
              <w:rPr>
                <w:rFonts w:ascii="Times New Roman" w:eastAsia="DengXian" w:hAnsi="Times New Roman" w:cs="Times New Roman"/>
                <w:sz w:val="22"/>
                <w:szCs w:val="28"/>
                <w:highlight w:val="green"/>
                <w:lang w:val="en-GB" w:eastAsia="zh-CN"/>
              </w:rPr>
              <w:t>Agreement</w:t>
            </w:r>
          </w:p>
          <w:p w14:paraId="1660075D" w14:textId="77777777" w:rsidR="009A7CD6" w:rsidRPr="00861C8E" w:rsidRDefault="009A7CD6" w:rsidP="009A7CD6">
            <w:pPr>
              <w:spacing w:after="0" w:line="240" w:lineRule="auto"/>
              <w:rPr>
                <w:rFonts w:ascii="Times New Roman" w:eastAsia="Batang" w:hAnsi="Times New Roman" w:cs="Times New Roman"/>
                <w:sz w:val="22"/>
                <w:szCs w:val="28"/>
                <w:lang w:val="en-GB"/>
              </w:rPr>
            </w:pPr>
            <w:r w:rsidRPr="00861C8E">
              <w:rPr>
                <w:rFonts w:ascii="Times New Roman" w:eastAsia="DengXian" w:hAnsi="Times New Roman" w:cs="Times New Roman"/>
                <w:sz w:val="22"/>
                <w:szCs w:val="28"/>
                <w:lang w:val="en-GB" w:eastAsia="zh-CN"/>
              </w:rPr>
              <w:t>For both BM-Case 1 and BM-Case 2, f</w:t>
            </w:r>
            <w:r w:rsidRPr="00861C8E">
              <w:rPr>
                <w:rFonts w:ascii="Times New Roman" w:eastAsia="Batang" w:hAnsi="Times New Roman" w:cs="Times New Roman"/>
                <w:sz w:val="22"/>
                <w:szCs w:val="28"/>
                <w:lang w:val="en-GB"/>
              </w:rPr>
              <w:t xml:space="preserve">or UE-sided model for inference, </w:t>
            </w:r>
            <w:r w:rsidRPr="00861C8E">
              <w:rPr>
                <w:rFonts w:ascii="Times New Roman" w:eastAsia="DengXian" w:hAnsi="Times New Roman" w:cs="Times New Roman"/>
                <w:sz w:val="22"/>
                <w:szCs w:val="28"/>
                <w:lang w:val="en-GB" w:eastAsia="zh-CN"/>
              </w:rPr>
              <w:t>when Set A and Set B are</w:t>
            </w:r>
            <w:r w:rsidRPr="00861C8E">
              <w:rPr>
                <w:rFonts w:ascii="Times New Roman" w:eastAsia="Batang" w:hAnsi="Times New Roman" w:cs="Times New Roman"/>
                <w:sz w:val="22"/>
                <w:szCs w:val="28"/>
                <w:lang w:val="en-GB"/>
              </w:rPr>
              <w:t xml:space="preserve"> configured</w:t>
            </w:r>
            <w:r w:rsidRPr="00861C8E">
              <w:rPr>
                <w:rFonts w:ascii="Times New Roman" w:eastAsia="DengXian" w:hAnsi="Times New Roman" w:cs="Times New Roman"/>
                <w:sz w:val="22"/>
                <w:szCs w:val="28"/>
                <w:lang w:val="en-GB" w:eastAsia="zh-CN"/>
              </w:rPr>
              <w:t xml:space="preserve"> within CSI report configuration</w:t>
            </w:r>
            <w:r w:rsidRPr="00861C8E">
              <w:rPr>
                <w:rFonts w:ascii="Times New Roman" w:eastAsia="Batang" w:hAnsi="Times New Roman" w:cs="Times New Roman"/>
                <w:sz w:val="22"/>
                <w:szCs w:val="28"/>
                <w:lang w:val="en-GB"/>
              </w:rPr>
              <w:t xml:space="preserve">, </w:t>
            </w:r>
          </w:p>
          <w:p w14:paraId="1BAFEFCF" w14:textId="073AE236" w:rsidR="009A7CD6" w:rsidRPr="00861C8E" w:rsidRDefault="009A7CD6" w:rsidP="00861C8E">
            <w:pPr>
              <w:numPr>
                <w:ilvl w:val="0"/>
                <w:numId w:val="78"/>
              </w:numPr>
              <w:spacing w:after="0" w:line="240" w:lineRule="auto"/>
              <w:rPr>
                <w:rFonts w:ascii="Times" w:eastAsia="DengXian" w:hAnsi="Times" w:cs="Times New Roman"/>
                <w:sz w:val="20"/>
                <w:lang w:val="en-GB" w:eastAsia="zh-CN"/>
              </w:rPr>
            </w:pPr>
            <w:r w:rsidRPr="00861C8E">
              <w:rPr>
                <w:rFonts w:ascii="Times New Roman" w:eastAsia="DengXian" w:hAnsi="Times New Roman" w:cs="Times New Roman"/>
                <w:sz w:val="22"/>
                <w:szCs w:val="28"/>
                <w:lang w:val="en-GB" w:eastAsia="zh-CN"/>
              </w:rPr>
              <w:t>T</w:t>
            </w:r>
            <w:r w:rsidRPr="00861C8E">
              <w:rPr>
                <w:rFonts w:ascii="Times New Roman" w:eastAsia="Batang" w:hAnsi="Times New Roman" w:cs="Times New Roman"/>
                <w:sz w:val="22"/>
                <w:szCs w:val="28"/>
                <w:lang w:val="en-GB"/>
              </w:rPr>
              <w:t xml:space="preserve">wo </w:t>
            </w:r>
            <w:r w:rsidRPr="00861C8E">
              <w:rPr>
                <w:rFonts w:ascii="Times New Roman" w:eastAsia="Batang" w:hAnsi="Times New Roman" w:cs="Times New Roman"/>
                <w:i/>
                <w:iCs/>
                <w:sz w:val="22"/>
                <w:szCs w:val="28"/>
                <w:lang w:val="en-GB"/>
              </w:rPr>
              <w:t>CSI-ResourceConfigId</w:t>
            </w:r>
            <w:r w:rsidRPr="00861C8E">
              <w:rPr>
                <w:rFonts w:ascii="Times New Roman" w:eastAsia="Batang" w:hAnsi="Times New Roman" w:cs="Times New Roman"/>
                <w:sz w:val="22"/>
                <w:szCs w:val="28"/>
                <w:lang w:val="en-GB"/>
              </w:rPr>
              <w:t xml:space="preserve"> s are configured for Set A and Set B separately</w:t>
            </w:r>
          </w:p>
        </w:tc>
      </w:tr>
    </w:tbl>
    <w:p w14:paraId="74CEB600" w14:textId="77777777" w:rsidR="009A7CD6" w:rsidRPr="00D13182" w:rsidRDefault="009A7CD6" w:rsidP="00D13182">
      <w:pPr>
        <w:rPr>
          <w:rFonts w:cs="Arial"/>
        </w:rPr>
      </w:pPr>
    </w:p>
    <w:p w14:paraId="3B5B944C" w14:textId="593FB655" w:rsidR="00C55EC7" w:rsidRDefault="00C55EC7" w:rsidP="00C55EC7">
      <w:pPr>
        <w:rPr>
          <w:rFonts w:ascii="Arial" w:hAnsi="Arial" w:cs="Arial"/>
          <w:lang w:val="en-GB" w:eastAsia="zh-CN"/>
        </w:rPr>
      </w:pPr>
      <w:r w:rsidRPr="002E3699">
        <w:rPr>
          <w:rFonts w:ascii="Arial" w:hAnsi="Arial" w:cs="Arial"/>
          <w:lang w:val="en-GB" w:eastAsia="zh-CN"/>
        </w:rPr>
        <w:t>In RAN1#116</w:t>
      </w:r>
      <w:r>
        <w:rPr>
          <w:rFonts w:ascii="Arial" w:hAnsi="Arial" w:cs="Arial"/>
          <w:lang w:val="en-GB" w:eastAsia="zh-CN"/>
        </w:rPr>
        <w:t>-bis</w:t>
      </w:r>
      <w:r w:rsidRPr="002E3699">
        <w:rPr>
          <w:rFonts w:ascii="Arial" w:hAnsi="Arial" w:cs="Arial"/>
          <w:lang w:val="en-GB" w:eastAsia="zh-CN"/>
        </w:rPr>
        <w:t xml:space="preserve"> [</w:t>
      </w:r>
      <w:r>
        <w:rPr>
          <w:rFonts w:ascii="Arial" w:hAnsi="Arial" w:cs="Arial"/>
          <w:lang w:val="en-GB" w:eastAsia="zh-CN"/>
        </w:rPr>
        <w:t>6</w:t>
      </w:r>
      <w:r w:rsidRPr="002E3699">
        <w:rPr>
          <w:rFonts w:ascii="Arial" w:hAnsi="Arial" w:cs="Arial"/>
          <w:lang w:val="en-GB" w:eastAsia="zh-CN"/>
        </w:rPr>
        <w:t xml:space="preserve">], the following </w:t>
      </w:r>
      <w:r>
        <w:rPr>
          <w:rFonts w:ascii="Arial" w:hAnsi="Arial" w:cs="Arial"/>
          <w:lang w:val="en-GB" w:eastAsia="zh-CN"/>
        </w:rPr>
        <w:t>agreement</w:t>
      </w:r>
      <w:r w:rsidRPr="002E3699">
        <w:rPr>
          <w:rFonts w:ascii="Arial" w:hAnsi="Arial" w:cs="Arial"/>
          <w:lang w:val="en-GB" w:eastAsia="zh-CN"/>
        </w:rPr>
        <w:t xml:space="preserve"> was made on configuration</w:t>
      </w:r>
      <w:r>
        <w:rPr>
          <w:rFonts w:ascii="Arial" w:hAnsi="Arial" w:cs="Arial"/>
          <w:lang w:val="en-GB" w:eastAsia="zh-CN"/>
        </w:rPr>
        <w:t>s</w:t>
      </w:r>
      <w:r w:rsidRPr="002E3699">
        <w:rPr>
          <w:rFonts w:ascii="Arial" w:hAnsi="Arial" w:cs="Arial"/>
          <w:lang w:val="en-GB" w:eastAsia="zh-CN"/>
        </w:rPr>
        <w:t xml:space="preserve"> of </w:t>
      </w:r>
      <w:r>
        <w:rPr>
          <w:rFonts w:ascii="Arial" w:hAnsi="Arial" w:cs="Arial"/>
          <w:lang w:val="en-GB" w:eastAsia="zh-CN"/>
        </w:rPr>
        <w:t xml:space="preserve">Set A and </w:t>
      </w:r>
      <w:r w:rsidRPr="002E3699">
        <w:rPr>
          <w:rFonts w:ascii="Arial" w:hAnsi="Arial" w:cs="Arial"/>
          <w:lang w:val="en-GB" w:eastAsia="zh-CN"/>
        </w:rPr>
        <w:t>Set B:</w:t>
      </w:r>
    </w:p>
    <w:tbl>
      <w:tblPr>
        <w:tblStyle w:val="TableGrid"/>
        <w:tblW w:w="0" w:type="auto"/>
        <w:tblLook w:val="04A0" w:firstRow="1" w:lastRow="0" w:firstColumn="1" w:lastColumn="0" w:noHBand="0" w:noVBand="1"/>
      </w:tblPr>
      <w:tblGrid>
        <w:gridCol w:w="9962"/>
      </w:tblGrid>
      <w:tr w:rsidR="00C55EC7" w14:paraId="1C3AE7E5" w14:textId="77777777" w:rsidTr="00C55EC7">
        <w:tc>
          <w:tcPr>
            <w:tcW w:w="9962" w:type="dxa"/>
          </w:tcPr>
          <w:p w14:paraId="32E64EDA" w14:textId="77777777" w:rsidR="00494CA2" w:rsidRPr="00861C8E" w:rsidRDefault="00494CA2" w:rsidP="00494CA2">
            <w:pPr>
              <w:spacing w:after="0" w:line="240" w:lineRule="auto"/>
              <w:rPr>
                <w:rFonts w:ascii="Times New Roman" w:eastAsia="DengXian" w:hAnsi="Times New Roman" w:cs="Times New Roman"/>
                <w:szCs w:val="28"/>
                <w:highlight w:val="green"/>
                <w:lang w:val="en-GB" w:eastAsia="zh-CN"/>
              </w:rPr>
            </w:pPr>
            <w:r w:rsidRPr="00861C8E">
              <w:rPr>
                <w:rFonts w:ascii="Times New Roman" w:eastAsia="DengXian" w:hAnsi="Times New Roman" w:cs="Times New Roman"/>
                <w:szCs w:val="28"/>
                <w:highlight w:val="green"/>
                <w:lang w:val="en-GB" w:eastAsia="zh-CN"/>
              </w:rPr>
              <w:t>Agreement</w:t>
            </w:r>
          </w:p>
          <w:p w14:paraId="486BD903" w14:textId="77777777" w:rsidR="00494CA2" w:rsidRPr="008965AB" w:rsidRDefault="00494CA2" w:rsidP="00494CA2">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For UE-sided model at least for BM</w:t>
            </w:r>
            <w:r w:rsidRPr="008965AB">
              <w:rPr>
                <w:rFonts w:ascii="Times New Roman" w:eastAsia="DengXian" w:hAnsi="Times New Roman" w:cs="Times New Roman"/>
                <w:szCs w:val="28"/>
                <w:lang w:val="en-GB" w:eastAsia="zh-CN"/>
              </w:rPr>
              <w:t xml:space="preserve"> </w:t>
            </w:r>
            <w:r w:rsidRPr="008965AB">
              <w:rPr>
                <w:rFonts w:ascii="Times New Roman" w:eastAsia="Batang" w:hAnsi="Times New Roman" w:cs="Times New Roman"/>
                <w:szCs w:val="28"/>
                <w:lang w:val="en-GB"/>
              </w:rPr>
              <w:t xml:space="preserve">Case-1, </w:t>
            </w:r>
            <w:r w:rsidRPr="008965AB">
              <w:rPr>
                <w:rFonts w:ascii="Times New Roman" w:eastAsia="Batang" w:hAnsi="Times New Roman" w:cs="Times New Roman"/>
                <w:i/>
                <w:iCs/>
                <w:szCs w:val="28"/>
                <w:lang w:val="en-GB"/>
              </w:rPr>
              <w:t>CSI-ReportConfig</w:t>
            </w:r>
            <w:r w:rsidRPr="008965AB">
              <w:rPr>
                <w:rFonts w:ascii="Times New Roman" w:eastAsia="Batang" w:hAnsi="Times New Roman" w:cs="Times New Roman"/>
                <w:szCs w:val="28"/>
                <w:lang w:val="en-GB"/>
              </w:rPr>
              <w:t xml:space="preserve"> is used for the configuration of inference results reporting</w:t>
            </w:r>
          </w:p>
          <w:p w14:paraId="6C711D6E" w14:textId="77777777" w:rsidR="00494CA2" w:rsidRPr="008965AB" w:rsidRDefault="00494CA2" w:rsidP="00494CA2">
            <w:pPr>
              <w:numPr>
                <w:ilvl w:val="0"/>
                <w:numId w:val="38"/>
              </w:numPr>
              <w:spacing w:after="180" w:line="240" w:lineRule="auto"/>
              <w:rPr>
                <w:rFonts w:ascii="Times New Roman" w:eastAsia="Batang" w:hAnsi="Times New Roman" w:cs="Times New Roman"/>
                <w:szCs w:val="28"/>
                <w:lang w:eastAsia="zh-CN"/>
              </w:rPr>
            </w:pPr>
            <w:r w:rsidRPr="008965AB">
              <w:rPr>
                <w:rFonts w:ascii="Times New Roman" w:eastAsia="Batang" w:hAnsi="Times New Roman" w:cs="Times New Roman"/>
                <w:szCs w:val="28"/>
                <w:lang w:val="en-GB" w:eastAsia="x-none"/>
              </w:rPr>
              <w:t xml:space="preserve">FFS on the details in the </w:t>
            </w:r>
            <w:r w:rsidRPr="008965AB">
              <w:rPr>
                <w:rFonts w:ascii="Times New Roman" w:eastAsia="Batang" w:hAnsi="Times New Roman" w:cs="Times New Roman"/>
                <w:i/>
                <w:iCs/>
                <w:szCs w:val="28"/>
                <w:lang w:val="en-GB" w:eastAsia="x-none"/>
              </w:rPr>
              <w:t>CSI-ReportConfig</w:t>
            </w:r>
            <w:r w:rsidRPr="008965AB">
              <w:rPr>
                <w:rFonts w:ascii="Times New Roman" w:eastAsia="Batang" w:hAnsi="Times New Roman" w:cs="Times New Roman"/>
                <w:szCs w:val="28"/>
                <w:lang w:val="en-GB" w:eastAsia="x-none"/>
              </w:rPr>
              <w:t>, at least considering:</w:t>
            </w:r>
          </w:p>
          <w:p w14:paraId="4A8300E4"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bookmarkStart w:id="6" w:name="_Hlk166186626"/>
            <w:r w:rsidRPr="008965AB">
              <w:rPr>
                <w:rFonts w:ascii="Times New Roman" w:eastAsia="Batang" w:hAnsi="Times New Roman" w:cs="Times New Roman"/>
                <w:szCs w:val="28"/>
                <w:lang w:val="en-GB" w:eastAsia="x-none"/>
              </w:rPr>
              <w:t xml:space="preserve">Alt 1: one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is configured for Set B</w:t>
            </w:r>
          </w:p>
          <w:p w14:paraId="1EC61574"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FFS: how UE can determine the information about set A</w:t>
            </w:r>
          </w:p>
          <w:p w14:paraId="3031C8D3"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2: one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is configured for both Set A and Set B</w:t>
            </w:r>
          </w:p>
          <w:p w14:paraId="00F21DA6"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i/>
                <w:iCs/>
                <w:szCs w:val="28"/>
                <w:lang w:val="en-GB" w:eastAsia="x-none"/>
              </w:rPr>
            </w:pPr>
            <w:r w:rsidRPr="008965AB">
              <w:rPr>
                <w:rFonts w:ascii="Times New Roman" w:eastAsia="DengXian" w:hAnsi="Times New Roman" w:cs="Times New Roman"/>
                <w:szCs w:val="28"/>
                <w:lang w:val="en-GB" w:eastAsia="zh-CN"/>
              </w:rPr>
              <w:t xml:space="preserve">FFS: How to configure resource set(s) for </w:t>
            </w:r>
            <w:r w:rsidRPr="008965AB">
              <w:rPr>
                <w:rFonts w:ascii="Times New Roman" w:eastAsia="Batang" w:hAnsi="Times New Roman" w:cs="Times New Roman"/>
                <w:szCs w:val="28"/>
                <w:lang w:val="en-GB" w:eastAsia="x-none"/>
              </w:rPr>
              <w:t>Set A</w:t>
            </w:r>
            <w:r w:rsidRPr="008965AB">
              <w:rPr>
                <w:rFonts w:ascii="Times New Roman" w:eastAsia="DengXian" w:hAnsi="Times New Roman" w:cs="Times New Roman"/>
                <w:szCs w:val="28"/>
                <w:lang w:val="en-GB" w:eastAsia="zh-CN"/>
              </w:rPr>
              <w:t xml:space="preserve"> and</w:t>
            </w:r>
            <w:r w:rsidRPr="008965AB">
              <w:rPr>
                <w:rFonts w:ascii="Times New Roman" w:eastAsia="Batang" w:hAnsi="Times New Roman" w:cs="Times New Roman"/>
                <w:szCs w:val="28"/>
                <w:lang w:val="en-GB" w:eastAsia="x-none"/>
              </w:rPr>
              <w:t xml:space="preserve"> Set B </w:t>
            </w:r>
            <w:r w:rsidRPr="008965AB">
              <w:rPr>
                <w:rFonts w:ascii="Times New Roman" w:eastAsia="DengXian" w:hAnsi="Times New Roman" w:cs="Times New Roman"/>
                <w:szCs w:val="28"/>
                <w:lang w:val="en-GB" w:eastAsia="zh-CN"/>
              </w:rPr>
              <w:t>in</w:t>
            </w:r>
            <w:r w:rsidRPr="008965AB">
              <w:rPr>
                <w:rFonts w:ascii="Times New Roman" w:eastAsia="Batang" w:hAnsi="Times New Roman" w:cs="Times New Roman"/>
                <w:szCs w:val="28"/>
                <w:lang w:val="en-GB" w:eastAsia="x-none"/>
              </w:rPr>
              <w:t xml:space="preserve"> </w:t>
            </w:r>
            <w:r w:rsidRPr="008965AB">
              <w:rPr>
                <w:rFonts w:ascii="Times New Roman" w:eastAsia="Batang" w:hAnsi="Times New Roman" w:cs="Times New Roman"/>
                <w:i/>
                <w:iCs/>
                <w:szCs w:val="28"/>
                <w:lang w:val="en-GB" w:eastAsia="x-none"/>
              </w:rPr>
              <w:t>CSI-ResourceConfig</w:t>
            </w:r>
          </w:p>
          <w:p w14:paraId="6368185C"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3: two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s are configured for Set A and Set B separately</w:t>
            </w:r>
          </w:p>
          <w:p w14:paraId="2B7B5DF6"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Alt </w:t>
            </w:r>
            <w:r w:rsidRPr="008965AB">
              <w:rPr>
                <w:rFonts w:ascii="Times New Roman" w:eastAsia="DengXian" w:hAnsi="Times New Roman" w:cs="Times New Roman"/>
                <w:szCs w:val="28"/>
                <w:lang w:val="en-GB" w:eastAsia="zh-CN"/>
              </w:rPr>
              <w:t>4</w:t>
            </w:r>
            <w:r w:rsidRPr="008965AB">
              <w:rPr>
                <w:rFonts w:ascii="Times New Roman" w:eastAsia="Batang" w:hAnsi="Times New Roman" w:cs="Times New Roman"/>
                <w:szCs w:val="28"/>
                <w:lang w:val="en-GB" w:eastAsia="x-none"/>
              </w:rPr>
              <w:t xml:space="preserve">: one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is configured for Set B, </w:t>
            </w:r>
            <w:r w:rsidRPr="008965AB">
              <w:rPr>
                <w:rFonts w:ascii="Times New Roman" w:eastAsia="DengXian" w:hAnsi="Times New Roman" w:cs="Times New Roman"/>
                <w:szCs w:val="28"/>
                <w:lang w:val="en-GB" w:eastAsia="zh-CN"/>
              </w:rPr>
              <w:t xml:space="preserve">Set A is configured using separate resource set(s) other than that represented by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w:t>
            </w:r>
          </w:p>
          <w:bookmarkEnd w:id="6"/>
          <w:p w14:paraId="36D071D2"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szCs w:val="28"/>
                <w:lang w:val="en-GB" w:eastAsia="zh-CN"/>
              </w:rPr>
            </w:pPr>
            <w:r w:rsidRPr="008965AB">
              <w:rPr>
                <w:rFonts w:ascii="Times New Roman" w:eastAsia="DengXian" w:hAnsi="Times New Roman" w:cs="Times New Roman"/>
                <w:szCs w:val="28"/>
                <w:lang w:val="en-GB" w:eastAsia="zh-CN"/>
              </w:rPr>
              <w:t xml:space="preserve">FFS: how to configure/indicate separate resource set(s) for </w:t>
            </w:r>
            <w:r w:rsidRPr="008965AB">
              <w:rPr>
                <w:rFonts w:ascii="Times New Roman" w:eastAsia="Batang" w:hAnsi="Times New Roman" w:cs="Times New Roman"/>
                <w:szCs w:val="28"/>
                <w:lang w:val="en-GB" w:eastAsia="x-none"/>
              </w:rPr>
              <w:t>Set A</w:t>
            </w:r>
          </w:p>
          <w:p w14:paraId="75AB5BC1" w14:textId="77777777" w:rsidR="00494CA2" w:rsidRPr="008965AB" w:rsidRDefault="00494CA2" w:rsidP="00494CA2">
            <w:pPr>
              <w:widowControl w:val="0"/>
              <w:numPr>
                <w:ilvl w:val="1"/>
                <w:numId w:val="3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separate </w:t>
            </w:r>
            <w:r w:rsidRPr="008965AB">
              <w:rPr>
                <w:rFonts w:ascii="Times New Roman" w:eastAsia="Batang" w:hAnsi="Times New Roman" w:cs="Times New Roman"/>
                <w:i/>
                <w:iCs/>
                <w:szCs w:val="28"/>
                <w:lang w:val="en-GB" w:eastAsia="x-none"/>
              </w:rPr>
              <w:t xml:space="preserve">CSI-ReportConfig </w:t>
            </w:r>
            <w:r w:rsidRPr="008965AB">
              <w:rPr>
                <w:rFonts w:ascii="Times New Roman" w:eastAsia="Batang" w:hAnsi="Times New Roman" w:cs="Times New Roman"/>
                <w:szCs w:val="28"/>
                <w:lang w:val="en-GB" w:eastAsia="x-none"/>
              </w:rPr>
              <w:t>for Set A and Set B are not precluded.</w:t>
            </w:r>
          </w:p>
          <w:p w14:paraId="49EBEC7B" w14:textId="77777777" w:rsidR="00494CA2" w:rsidRPr="008965AB" w:rsidRDefault="00494CA2" w:rsidP="00494CA2">
            <w:pPr>
              <w:widowControl w:val="0"/>
              <w:numPr>
                <w:ilvl w:val="1"/>
                <w:numId w:val="3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Not perform measurement for Set A and only perform measurement for Set B subject to the </w:t>
            </w:r>
            <w:r w:rsidRPr="008965AB">
              <w:rPr>
                <w:rFonts w:ascii="Times New Roman" w:eastAsia="Batang" w:hAnsi="Times New Roman" w:cs="Times New Roman"/>
                <w:i/>
                <w:iCs/>
                <w:szCs w:val="28"/>
                <w:lang w:val="en-GB" w:eastAsia="x-none"/>
              </w:rPr>
              <w:t>CSI-ReportConfig</w:t>
            </w:r>
          </w:p>
          <w:p w14:paraId="7ADBFDC7"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the association between Set A and Set B with or without additional IE</w:t>
            </w:r>
          </w:p>
          <w:p w14:paraId="24884E91" w14:textId="2D6665DF" w:rsidR="00C55EC7" w:rsidRPr="008965AB" w:rsidRDefault="00494CA2" w:rsidP="008965AB">
            <w:pPr>
              <w:widowControl w:val="0"/>
              <w:numPr>
                <w:ilvl w:val="1"/>
                <w:numId w:val="28"/>
              </w:numPr>
              <w:spacing w:after="180" w:line="240" w:lineRule="auto"/>
              <w:jc w:val="both"/>
              <w:rPr>
                <w:rFonts w:ascii="Times" w:eastAsia="Batang" w:hAnsi="Times" w:cs="Times New Roman"/>
                <w:sz w:val="20"/>
                <w:lang w:val="en-GB" w:eastAsia="zh-CN"/>
              </w:rPr>
            </w:pPr>
            <w:proofErr w:type="gramStart"/>
            <w:r w:rsidRPr="008965AB">
              <w:rPr>
                <w:rFonts w:ascii="Times New Roman" w:eastAsia="Batang" w:hAnsi="Times New Roman" w:cs="Times New Roman"/>
                <w:szCs w:val="28"/>
                <w:lang w:val="en-GB" w:eastAsia="x-none"/>
              </w:rPr>
              <w:t>Other</w:t>
            </w:r>
            <w:proofErr w:type="gramEnd"/>
            <w:r w:rsidRPr="008965AB">
              <w:rPr>
                <w:rFonts w:ascii="Times New Roman" w:eastAsia="Batang" w:hAnsi="Times New Roman" w:cs="Times New Roman"/>
                <w:szCs w:val="28"/>
                <w:lang w:val="en-GB" w:eastAsia="x-none"/>
              </w:rPr>
              <w:t xml:space="preserve"> necessary configuration are not precluded.</w:t>
            </w:r>
            <w:r w:rsidRPr="008965AB">
              <w:rPr>
                <w:rFonts w:ascii="Times" w:eastAsia="Batang" w:hAnsi="Times" w:cs="Times New Roman"/>
                <w:szCs w:val="28"/>
                <w:lang w:val="en-GB" w:eastAsia="x-none"/>
              </w:rPr>
              <w:t xml:space="preserve"> </w:t>
            </w:r>
          </w:p>
        </w:tc>
      </w:tr>
    </w:tbl>
    <w:p w14:paraId="2ACE212A" w14:textId="50377E74" w:rsidR="009A7CD6" w:rsidRDefault="009A7CD6" w:rsidP="00861C8E">
      <w:pPr>
        <w:spacing w:before="160"/>
        <w:jc w:val="both"/>
        <w:rPr>
          <w:rFonts w:ascii="Arial" w:eastAsia="Malgun Gothic" w:hAnsi="Arial" w:cs="Arial"/>
          <w:lang w:val="en-GB"/>
        </w:rPr>
      </w:pPr>
      <w:r>
        <w:rPr>
          <w:rFonts w:ascii="Arial" w:eastAsia="Malgun Gothic" w:hAnsi="Arial" w:cs="Arial"/>
          <w:lang w:val="en-GB"/>
        </w:rPr>
        <w:t>In RAN1#119, Alt.3</w:t>
      </w:r>
      <w:r w:rsidR="00761CB5">
        <w:rPr>
          <w:rFonts w:ascii="Arial" w:eastAsia="Malgun Gothic" w:hAnsi="Arial" w:cs="Arial"/>
          <w:lang w:val="en-GB"/>
        </w:rPr>
        <w:t>: “</w:t>
      </w:r>
      <w:r w:rsidR="00761CB5" w:rsidRPr="00761CB5">
        <w:rPr>
          <w:rFonts w:ascii="Arial" w:eastAsia="Malgun Gothic" w:hAnsi="Arial" w:cs="Arial"/>
          <w:lang w:val="en-GB"/>
        </w:rPr>
        <w:t>Two CSI-ResourceConfigIds are configured for Set A and Set B separately</w:t>
      </w:r>
      <w:r w:rsidR="00761CB5">
        <w:rPr>
          <w:rFonts w:ascii="Arial" w:eastAsia="Malgun Gothic" w:hAnsi="Arial" w:cs="Arial"/>
          <w:lang w:val="en-GB"/>
        </w:rPr>
        <w:t>.”</w:t>
      </w:r>
      <w:r>
        <w:rPr>
          <w:rFonts w:ascii="Arial" w:eastAsia="Malgun Gothic" w:hAnsi="Arial" w:cs="Arial"/>
          <w:lang w:val="en-GB"/>
        </w:rPr>
        <w:t xml:space="preserve"> </w:t>
      </w:r>
      <w:r w:rsidR="006C0A50">
        <w:rPr>
          <w:rFonts w:ascii="Arial" w:eastAsia="Malgun Gothic" w:hAnsi="Arial" w:cs="Arial"/>
          <w:lang w:val="en-GB"/>
        </w:rPr>
        <w:t>was a</w:t>
      </w:r>
      <w:r w:rsidR="00761CB5">
        <w:rPr>
          <w:rFonts w:ascii="Arial" w:eastAsia="Malgun Gothic" w:hAnsi="Arial" w:cs="Arial"/>
          <w:lang w:val="en-GB"/>
        </w:rPr>
        <w:t>greed for the configuration of Set A and Set B. Since all four alternatives provide the same functionality (i.e., configuration for Set A and Set B) in one way or the other, the remaining alternatives should be deprioritized to avoid any redundancy in the spec.</w:t>
      </w:r>
    </w:p>
    <w:p w14:paraId="602990EF" w14:textId="78B5D8D0" w:rsidR="009558EE" w:rsidRDefault="00EC65B9" w:rsidP="008965AB">
      <w:pPr>
        <w:spacing w:before="160"/>
        <w:jc w:val="both"/>
        <w:rPr>
          <w:rFonts w:ascii="Arial" w:eastAsia="Malgun Gothic" w:hAnsi="Arial" w:cs="Arial"/>
          <w:lang w:val="en-GB"/>
        </w:rPr>
      </w:pPr>
      <w:r>
        <w:rPr>
          <w:rFonts w:ascii="Arial" w:eastAsia="Malgun Gothic" w:hAnsi="Arial" w:cs="Arial" w:hint="eastAsia"/>
          <w:lang w:val="en-GB"/>
        </w:rPr>
        <w:t>In addition</w:t>
      </w:r>
      <w:r w:rsidR="009558EE">
        <w:rPr>
          <w:rFonts w:ascii="Arial" w:eastAsia="Malgun Gothic" w:hAnsi="Arial" w:cs="Arial" w:hint="eastAsia"/>
          <w:lang w:val="en-GB"/>
        </w:rPr>
        <w:t xml:space="preserve">, it is important to support both no transmission (Scenario 1) and transmission with longer periodicity (Scenario 2) for AI/ML beam management operation. For Scenario 1, RS overhead can be less than Scenario 2, however, additional handling of QCL operation for Set </w:t>
      </w:r>
      <w:r w:rsidR="009558EE">
        <w:rPr>
          <w:rFonts w:ascii="Arial" w:eastAsia="Malgun Gothic" w:hAnsi="Arial" w:cs="Arial" w:hint="eastAsia"/>
          <w:lang w:val="en-GB"/>
        </w:rPr>
        <w:lastRenderedPageBreak/>
        <w:t xml:space="preserve">A resources, which are not transmitted, is needed. On the other hand, for Scenario 2, although RS overhead can be higher than Scenario 1, existing QCL operation can be reused. Therefore, both Scenario 1 and Scenario 2 should be supported for AI/ML beam </w:t>
      </w:r>
      <w:r w:rsidR="009558EE">
        <w:rPr>
          <w:rFonts w:ascii="Arial" w:eastAsia="Malgun Gothic" w:hAnsi="Arial" w:cs="Arial"/>
          <w:lang w:val="en-GB"/>
        </w:rPr>
        <w:t>management</w:t>
      </w:r>
      <w:r w:rsidR="009558EE">
        <w:rPr>
          <w:rFonts w:ascii="Arial" w:eastAsia="Malgun Gothic" w:hAnsi="Arial" w:cs="Arial" w:hint="eastAsia"/>
          <w:lang w:val="en-GB"/>
        </w:rPr>
        <w:t xml:space="preserve">. </w:t>
      </w:r>
    </w:p>
    <w:p w14:paraId="49C776F1" w14:textId="52FDE4D8" w:rsidR="00761CB5" w:rsidRPr="00861C8E" w:rsidRDefault="00761CB5" w:rsidP="008965AB">
      <w:pPr>
        <w:spacing w:before="160"/>
        <w:jc w:val="both"/>
        <w:rPr>
          <w:rFonts w:ascii="Arial" w:eastAsia="Malgun Gothic" w:hAnsi="Arial" w:cs="Arial"/>
          <w:i/>
          <w:iCs/>
          <w:lang w:val="en-GB"/>
        </w:rPr>
      </w:pPr>
      <w:r w:rsidRPr="00861C8E">
        <w:rPr>
          <w:rFonts w:ascii="Arial" w:eastAsia="Malgun Gothic" w:hAnsi="Arial" w:cs="Arial"/>
          <w:b/>
          <w:bCs/>
          <w:i/>
          <w:iCs/>
          <w:lang w:val="en-GB"/>
        </w:rPr>
        <w:t xml:space="preserve">Proposal </w:t>
      </w:r>
      <w:r w:rsidR="00B80B72">
        <w:rPr>
          <w:rFonts w:ascii="Arial" w:eastAsia="Malgun Gothic" w:hAnsi="Arial" w:cs="Arial"/>
          <w:b/>
          <w:bCs/>
          <w:i/>
          <w:iCs/>
          <w:lang w:val="en-GB"/>
        </w:rPr>
        <w:t>5</w:t>
      </w:r>
      <w:r w:rsidRPr="00861C8E">
        <w:rPr>
          <w:rFonts w:ascii="Arial" w:eastAsia="Malgun Gothic" w:hAnsi="Arial" w:cs="Arial"/>
          <w:b/>
          <w:bCs/>
          <w:i/>
          <w:iCs/>
          <w:lang w:val="en-GB"/>
        </w:rPr>
        <w:t>:</w:t>
      </w:r>
      <w:r w:rsidRPr="00861C8E">
        <w:rPr>
          <w:rFonts w:ascii="Arial" w:eastAsia="Malgun Gothic" w:hAnsi="Arial" w:cs="Arial"/>
          <w:i/>
          <w:iCs/>
          <w:lang w:val="en-GB"/>
        </w:rPr>
        <w:t xml:space="preserve"> For the configuration of Set A and Set B, </w:t>
      </w:r>
      <w:r w:rsidR="00ED33E2">
        <w:rPr>
          <w:rFonts w:ascii="Arial" w:eastAsia="Malgun Gothic" w:hAnsi="Arial" w:cs="Arial" w:hint="eastAsia"/>
          <w:i/>
          <w:iCs/>
          <w:lang w:val="en-GB"/>
        </w:rPr>
        <w:t xml:space="preserve">no configuration method is supported other than </w:t>
      </w:r>
      <w:r w:rsidR="00785BF4">
        <w:rPr>
          <w:rFonts w:ascii="Arial" w:eastAsia="Malgun Gothic" w:hAnsi="Arial" w:cs="Arial" w:hint="eastAsia"/>
          <w:i/>
          <w:iCs/>
          <w:lang w:val="en-GB"/>
        </w:rPr>
        <w:t xml:space="preserve">configuration of </w:t>
      </w:r>
      <w:r w:rsidR="00531C72">
        <w:rPr>
          <w:rFonts w:ascii="Arial" w:eastAsia="Malgun Gothic" w:hAnsi="Arial" w:cs="Arial" w:hint="eastAsia"/>
          <w:i/>
          <w:iCs/>
          <w:lang w:val="en-GB"/>
        </w:rPr>
        <w:t>t</w:t>
      </w:r>
      <w:r w:rsidR="00785BF4" w:rsidRPr="00785BF4">
        <w:rPr>
          <w:rFonts w:ascii="Arial" w:eastAsia="Malgun Gothic" w:hAnsi="Arial" w:cs="Arial"/>
          <w:i/>
          <w:iCs/>
          <w:lang w:val="en-GB"/>
        </w:rPr>
        <w:t>wo CSI-ResourceConfig</w:t>
      </w:r>
      <w:r w:rsidR="00785BF4">
        <w:rPr>
          <w:rFonts w:ascii="Arial" w:eastAsia="Malgun Gothic" w:hAnsi="Arial" w:cs="Arial" w:hint="eastAsia"/>
          <w:i/>
          <w:iCs/>
          <w:lang w:val="en-GB"/>
        </w:rPr>
        <w:t xml:space="preserve"> </w:t>
      </w:r>
      <w:r w:rsidR="00785BF4" w:rsidRPr="00785BF4">
        <w:rPr>
          <w:rFonts w:ascii="Arial" w:eastAsia="Malgun Gothic" w:hAnsi="Arial" w:cs="Arial"/>
          <w:i/>
          <w:iCs/>
          <w:lang w:val="en-GB"/>
        </w:rPr>
        <w:t>Ids for Set A and Set B separately</w:t>
      </w:r>
      <w:r w:rsidRPr="00861C8E">
        <w:rPr>
          <w:rFonts w:ascii="Arial" w:eastAsia="Malgun Gothic" w:hAnsi="Arial" w:cs="Arial"/>
          <w:i/>
          <w:iCs/>
          <w:lang w:val="en-GB"/>
        </w:rPr>
        <w:t>.</w:t>
      </w:r>
    </w:p>
    <w:p w14:paraId="237704F3" w14:textId="096886F8" w:rsidR="009558EE" w:rsidRPr="002F2EDE" w:rsidRDefault="009558EE" w:rsidP="009558EE">
      <w:pPr>
        <w:rPr>
          <w:rFonts w:ascii="Arial" w:hAnsi="Arial" w:cs="Arial"/>
          <w:i/>
          <w:iCs/>
          <w:lang w:val="en-GB" w:eastAsia="zh-CN"/>
        </w:rPr>
      </w:pPr>
      <w:r w:rsidRPr="00E7106B">
        <w:rPr>
          <w:rFonts w:ascii="Arial" w:hAnsi="Arial" w:cs="Arial"/>
          <w:b/>
          <w:bCs/>
          <w:i/>
          <w:iCs/>
          <w:lang w:val="en-GB" w:eastAsia="zh-CN"/>
        </w:rPr>
        <w:t xml:space="preserve">Proposal </w:t>
      </w:r>
      <w:r w:rsidR="00B80B72">
        <w:rPr>
          <w:rFonts w:ascii="Arial" w:eastAsia="Malgun Gothic" w:hAnsi="Arial" w:cs="Arial"/>
          <w:b/>
          <w:bCs/>
          <w:i/>
          <w:iCs/>
          <w:lang w:val="en-GB"/>
        </w:rPr>
        <w:t>6</w:t>
      </w:r>
      <w:r w:rsidRPr="00E7106B">
        <w:rPr>
          <w:rFonts w:ascii="Arial" w:hAnsi="Arial" w:cs="Arial"/>
          <w:b/>
          <w:bCs/>
          <w:i/>
          <w:iCs/>
          <w:lang w:val="en-GB" w:eastAsia="zh-CN"/>
        </w:rPr>
        <w:t>:</w:t>
      </w:r>
      <w:r w:rsidRPr="00E7106B">
        <w:rPr>
          <w:rFonts w:ascii="Arial" w:hAnsi="Arial" w:cs="Arial"/>
          <w:i/>
          <w:iCs/>
          <w:lang w:val="en-GB" w:eastAsia="zh-CN"/>
        </w:rPr>
        <w:t xml:space="preserve"> Support</w:t>
      </w:r>
      <w:r>
        <w:rPr>
          <w:rFonts w:ascii="Arial" w:hAnsi="Arial" w:cs="Arial"/>
          <w:i/>
          <w:iCs/>
          <w:lang w:val="en-GB" w:eastAsia="zh-CN"/>
        </w:rPr>
        <w:t xml:space="preserve"> </w:t>
      </w:r>
      <w:r>
        <w:rPr>
          <w:rFonts w:ascii="Arial" w:eastAsia="Malgun Gothic" w:hAnsi="Arial" w:cs="Arial" w:hint="eastAsia"/>
          <w:i/>
          <w:iCs/>
          <w:lang w:val="en-GB"/>
        </w:rPr>
        <w:t xml:space="preserve">Set A for both no </w:t>
      </w:r>
      <w:r>
        <w:rPr>
          <w:rFonts w:ascii="Arial" w:eastAsia="Malgun Gothic" w:hAnsi="Arial" w:cs="Arial"/>
          <w:i/>
          <w:iCs/>
          <w:lang w:val="en-GB"/>
        </w:rPr>
        <w:t>transmission</w:t>
      </w:r>
      <w:r>
        <w:rPr>
          <w:rFonts w:ascii="Arial" w:eastAsia="Malgun Gothic" w:hAnsi="Arial" w:cs="Arial" w:hint="eastAsia"/>
          <w:i/>
          <w:iCs/>
          <w:lang w:val="en-GB"/>
        </w:rPr>
        <w:t xml:space="preserve"> and </w:t>
      </w:r>
      <w:r>
        <w:rPr>
          <w:rFonts w:ascii="Arial" w:eastAsia="Malgun Gothic" w:hAnsi="Arial" w:cs="Arial"/>
          <w:i/>
          <w:iCs/>
          <w:lang w:val="en-GB"/>
        </w:rPr>
        <w:t>transmission</w:t>
      </w:r>
      <w:r>
        <w:rPr>
          <w:rFonts w:ascii="Arial" w:eastAsia="Malgun Gothic" w:hAnsi="Arial" w:cs="Arial" w:hint="eastAsia"/>
          <w:i/>
          <w:iCs/>
          <w:lang w:val="en-GB"/>
        </w:rPr>
        <w:t xml:space="preserve"> with longer periodicity</w:t>
      </w:r>
      <w:r w:rsidRPr="002F2EDE">
        <w:rPr>
          <w:rFonts w:ascii="Arial" w:hAnsi="Arial" w:cs="Arial"/>
          <w:i/>
          <w:iCs/>
          <w:lang w:val="en-GB" w:eastAsia="zh-CN"/>
        </w:rPr>
        <w:t>.</w:t>
      </w:r>
    </w:p>
    <w:p w14:paraId="64D1BAB4" w14:textId="00DB803E" w:rsidR="008B44C4" w:rsidRPr="00AC06FF" w:rsidRDefault="00A57D78" w:rsidP="008965AB">
      <w:pPr>
        <w:spacing w:before="160"/>
        <w:jc w:val="both"/>
        <w:rPr>
          <w:rFonts w:ascii="Arial" w:hAnsi="Arial" w:cs="Arial"/>
          <w:lang w:val="en-GB" w:eastAsia="zh-CN"/>
        </w:rPr>
      </w:pPr>
      <w:r w:rsidRPr="00AC06FF">
        <w:rPr>
          <w:rFonts w:ascii="Arial" w:hAnsi="Arial" w:cs="Arial"/>
          <w:lang w:val="en-GB" w:eastAsia="zh-CN"/>
        </w:rPr>
        <w:t xml:space="preserve">For the configuration of Set A and Set B, </w:t>
      </w:r>
      <w:r w:rsidR="007A652B">
        <w:rPr>
          <w:rFonts w:ascii="Arial" w:eastAsia="Malgun Gothic" w:hAnsi="Arial" w:cs="Arial" w:hint="eastAsia"/>
          <w:lang w:val="en-GB"/>
        </w:rPr>
        <w:t xml:space="preserve">the best option that we can support both Scenario 1 and Scenario 2 is to support </w:t>
      </w:r>
      <w:r w:rsidR="00F01900">
        <w:rPr>
          <w:rFonts w:ascii="Arial" w:eastAsia="Malgun Gothic" w:hAnsi="Arial" w:cs="Arial" w:hint="eastAsia"/>
          <w:lang w:val="en-GB"/>
        </w:rPr>
        <w:t xml:space="preserve">RS resource design </w:t>
      </w:r>
      <w:r w:rsidR="007A652B">
        <w:rPr>
          <w:rFonts w:ascii="Arial" w:eastAsia="Malgun Gothic" w:hAnsi="Arial" w:cs="Arial" w:hint="eastAsia"/>
          <w:lang w:val="en-GB"/>
        </w:rPr>
        <w:t>which allows</w:t>
      </w:r>
      <w:r w:rsidR="00F01900">
        <w:rPr>
          <w:rFonts w:ascii="Arial" w:eastAsia="Malgun Gothic" w:hAnsi="Arial" w:cs="Arial" w:hint="eastAsia"/>
          <w:lang w:val="en-GB"/>
        </w:rPr>
        <w:t xml:space="preserve"> both no transmission (Scenario 1) and transmission with longer periodicity (Scenario 2)</w:t>
      </w:r>
      <w:r w:rsidR="003925BE">
        <w:rPr>
          <w:rFonts w:ascii="Arial" w:hAnsi="Arial" w:cs="Arial"/>
          <w:lang w:val="en-GB" w:eastAsia="zh-CN"/>
        </w:rPr>
        <w:t xml:space="preserve">. </w:t>
      </w:r>
      <w:r w:rsidR="00A45D01">
        <w:rPr>
          <w:rFonts w:ascii="Arial" w:hAnsi="Arial" w:cs="Arial"/>
          <w:lang w:val="en-GB" w:eastAsia="zh-CN"/>
        </w:rPr>
        <w:t xml:space="preserve">While </w:t>
      </w:r>
      <w:r w:rsidR="00F01900">
        <w:rPr>
          <w:rFonts w:ascii="Arial" w:eastAsia="Malgun Gothic" w:hAnsi="Arial" w:cs="Arial" w:hint="eastAsia"/>
          <w:lang w:val="en-GB"/>
        </w:rPr>
        <w:t xml:space="preserve">resources of Set A can be used </w:t>
      </w:r>
      <w:r w:rsidR="007A652B">
        <w:rPr>
          <w:rFonts w:ascii="Arial" w:eastAsia="Malgun Gothic" w:hAnsi="Arial" w:cs="Arial" w:hint="eastAsia"/>
          <w:lang w:val="en-GB"/>
        </w:rPr>
        <w:t xml:space="preserve">only </w:t>
      </w:r>
      <w:r w:rsidR="00F01900">
        <w:rPr>
          <w:rFonts w:ascii="Arial" w:eastAsia="Malgun Gothic" w:hAnsi="Arial" w:cs="Arial" w:hint="eastAsia"/>
          <w:lang w:val="en-GB"/>
        </w:rPr>
        <w:t xml:space="preserve">for indicating best CRIs in Scenario 1, resources of Set A should allow measurement of physical resources </w:t>
      </w:r>
      <w:r w:rsidR="007A652B">
        <w:rPr>
          <w:rFonts w:ascii="Arial" w:eastAsia="Malgun Gothic" w:hAnsi="Arial" w:cs="Arial" w:hint="eastAsia"/>
          <w:lang w:val="en-GB"/>
        </w:rPr>
        <w:t xml:space="preserve">as well as indicating best CRIs </w:t>
      </w:r>
      <w:r w:rsidR="00F01900">
        <w:rPr>
          <w:rFonts w:ascii="Arial" w:eastAsia="Malgun Gothic" w:hAnsi="Arial" w:cs="Arial" w:hint="eastAsia"/>
          <w:lang w:val="en-GB"/>
        </w:rPr>
        <w:t xml:space="preserve">in Scenario 2. Given </w:t>
      </w:r>
      <w:proofErr w:type="gramStart"/>
      <w:r w:rsidR="00F01900">
        <w:rPr>
          <w:rFonts w:ascii="Arial" w:eastAsia="Malgun Gothic" w:hAnsi="Arial" w:cs="Arial" w:hint="eastAsia"/>
          <w:lang w:val="en-GB"/>
        </w:rPr>
        <w:t xml:space="preserve">the </w:t>
      </w:r>
      <w:r w:rsidR="007A652B">
        <w:rPr>
          <w:rFonts w:ascii="Arial" w:eastAsia="Malgun Gothic" w:hAnsi="Arial" w:cs="Arial" w:hint="eastAsia"/>
          <w:lang w:val="en-GB"/>
        </w:rPr>
        <w:t>both</w:t>
      </w:r>
      <w:proofErr w:type="gramEnd"/>
      <w:r w:rsidR="007A652B">
        <w:rPr>
          <w:rFonts w:ascii="Arial" w:eastAsia="Malgun Gothic" w:hAnsi="Arial" w:cs="Arial" w:hint="eastAsia"/>
          <w:lang w:val="en-GB"/>
        </w:rPr>
        <w:t xml:space="preserve"> </w:t>
      </w:r>
      <w:r w:rsidR="00F01900">
        <w:rPr>
          <w:rFonts w:ascii="Arial" w:eastAsia="Malgun Gothic" w:hAnsi="Arial" w:cs="Arial" w:hint="eastAsia"/>
          <w:lang w:val="en-GB"/>
        </w:rPr>
        <w:t>scenarios, the RS resource</w:t>
      </w:r>
      <w:r w:rsidR="007A652B">
        <w:rPr>
          <w:rFonts w:ascii="Arial" w:eastAsia="Malgun Gothic" w:hAnsi="Arial" w:cs="Arial" w:hint="eastAsia"/>
          <w:lang w:val="en-GB"/>
        </w:rPr>
        <w:t>s</w:t>
      </w:r>
      <w:r w:rsidR="00F01900">
        <w:rPr>
          <w:rFonts w:ascii="Arial" w:eastAsia="Malgun Gothic" w:hAnsi="Arial" w:cs="Arial" w:hint="eastAsia"/>
          <w:lang w:val="en-GB"/>
        </w:rPr>
        <w:t xml:space="preserve"> </w:t>
      </w:r>
      <w:r w:rsidR="00F01900">
        <w:rPr>
          <w:rFonts w:ascii="Arial" w:eastAsia="Malgun Gothic" w:hAnsi="Arial" w:cs="Arial"/>
          <w:lang w:val="en-GB"/>
        </w:rPr>
        <w:t>configured</w:t>
      </w:r>
      <w:r w:rsidR="00F01900">
        <w:rPr>
          <w:rFonts w:ascii="Arial" w:eastAsia="Malgun Gothic" w:hAnsi="Arial" w:cs="Arial" w:hint="eastAsia"/>
          <w:lang w:val="en-GB"/>
        </w:rPr>
        <w:t xml:space="preserve"> in Set A should </w:t>
      </w:r>
      <w:r w:rsidR="007A652B">
        <w:rPr>
          <w:rFonts w:ascii="Arial" w:eastAsia="Malgun Gothic" w:hAnsi="Arial" w:cs="Arial" w:hint="eastAsia"/>
          <w:lang w:val="en-GB"/>
        </w:rPr>
        <w:t>be designed to allow</w:t>
      </w:r>
      <w:r w:rsidR="00F01900">
        <w:rPr>
          <w:rFonts w:ascii="Arial" w:eastAsia="Malgun Gothic" w:hAnsi="Arial" w:cs="Arial" w:hint="eastAsia"/>
          <w:lang w:val="en-GB"/>
        </w:rPr>
        <w:t xml:space="preserve"> no transmission </w:t>
      </w:r>
      <w:r w:rsidR="007A652B">
        <w:rPr>
          <w:rFonts w:ascii="Arial" w:eastAsia="Malgun Gothic" w:hAnsi="Arial" w:cs="Arial" w:hint="eastAsia"/>
          <w:lang w:val="en-GB"/>
        </w:rPr>
        <w:t xml:space="preserve">(Scenario 1) </w:t>
      </w:r>
      <w:r w:rsidR="00F01900">
        <w:rPr>
          <w:rFonts w:ascii="Arial" w:eastAsia="Malgun Gothic" w:hAnsi="Arial" w:cs="Arial" w:hint="eastAsia"/>
          <w:lang w:val="en-GB"/>
        </w:rPr>
        <w:t>as well as physical transmission with different periodicity from Set B</w:t>
      </w:r>
      <w:r w:rsidR="007A652B">
        <w:rPr>
          <w:rFonts w:ascii="Arial" w:eastAsia="Malgun Gothic" w:hAnsi="Arial" w:cs="Arial" w:hint="eastAsia"/>
          <w:lang w:val="en-GB"/>
        </w:rPr>
        <w:t xml:space="preserve"> (Scenario 2)</w:t>
      </w:r>
      <w:r w:rsidR="00F01900">
        <w:rPr>
          <w:rFonts w:ascii="Arial" w:eastAsia="Malgun Gothic" w:hAnsi="Arial" w:cs="Arial" w:hint="eastAsia"/>
          <w:lang w:val="en-GB"/>
        </w:rPr>
        <w:t xml:space="preserve">. </w:t>
      </w:r>
      <w:r w:rsidR="007A652B">
        <w:rPr>
          <w:rFonts w:ascii="Arial" w:eastAsia="Malgun Gothic" w:hAnsi="Arial" w:cs="Arial" w:hint="eastAsia"/>
          <w:lang w:val="en-GB"/>
        </w:rPr>
        <w:t xml:space="preserve">For Scenario 2, as the existing specification already supports independent configuration of </w:t>
      </w:r>
      <w:r w:rsidR="007A652B" w:rsidRPr="007A652B">
        <w:rPr>
          <w:rFonts w:ascii="Arial" w:eastAsia="Malgun Gothic" w:hAnsi="Arial" w:cs="Arial"/>
          <w:lang w:val="en-GB"/>
        </w:rPr>
        <w:t>CSI-ResourcePeriodicityAndOffset</w:t>
      </w:r>
      <w:r w:rsidR="007A652B">
        <w:rPr>
          <w:rFonts w:ascii="Arial" w:eastAsia="Malgun Gothic" w:hAnsi="Arial" w:cs="Arial" w:hint="eastAsia"/>
          <w:lang w:val="en-GB"/>
        </w:rPr>
        <w:t xml:space="preserve"> for each resource, it can be supported without additional specification support. On the other hand, for Scenario 1, the existing specification does not allow RS resources without transmission. The simplest way</w:t>
      </w:r>
      <w:r w:rsidR="00B81EB4">
        <w:rPr>
          <w:rFonts w:ascii="Arial" w:hAnsi="Arial" w:cs="Arial"/>
          <w:lang w:val="en-GB" w:eastAsia="zh-CN"/>
        </w:rPr>
        <w:t xml:space="preserve"> to</w:t>
      </w:r>
      <w:r w:rsidR="00EF6B3B">
        <w:rPr>
          <w:rFonts w:ascii="Arial" w:hAnsi="Arial" w:cs="Arial"/>
          <w:lang w:val="en-GB" w:eastAsia="zh-CN"/>
        </w:rPr>
        <w:t xml:space="preserve"> achieve</w:t>
      </w:r>
      <w:r w:rsidR="00B81EB4">
        <w:rPr>
          <w:rFonts w:ascii="Arial" w:hAnsi="Arial" w:cs="Arial"/>
          <w:lang w:val="en-GB" w:eastAsia="zh-CN"/>
        </w:rPr>
        <w:t xml:space="preserve"> </w:t>
      </w:r>
      <w:r w:rsidR="007A652B">
        <w:rPr>
          <w:rFonts w:ascii="Arial" w:eastAsia="Malgun Gothic" w:hAnsi="Arial" w:cs="Arial" w:hint="eastAsia"/>
          <w:lang w:val="en-GB"/>
        </w:rPr>
        <w:t>Scenario 1</w:t>
      </w:r>
      <w:r w:rsidR="00B81EB4">
        <w:rPr>
          <w:rFonts w:ascii="Arial" w:hAnsi="Arial" w:cs="Arial"/>
          <w:lang w:val="en-GB" w:eastAsia="zh-CN"/>
        </w:rPr>
        <w:t xml:space="preserve"> is </w:t>
      </w:r>
      <w:r w:rsidR="00F01900">
        <w:rPr>
          <w:rFonts w:ascii="Arial" w:eastAsia="Malgun Gothic" w:hAnsi="Arial" w:cs="Arial" w:hint="eastAsia"/>
          <w:lang w:val="en-GB"/>
        </w:rPr>
        <w:t>allowing</w:t>
      </w:r>
      <w:r w:rsidR="00B81EB4">
        <w:rPr>
          <w:rFonts w:ascii="Arial" w:hAnsi="Arial" w:cs="Arial"/>
          <w:lang w:val="en-GB" w:eastAsia="zh-CN"/>
        </w:rPr>
        <w:t xml:space="preserve"> Set A RS </w:t>
      </w:r>
      <w:r w:rsidR="00F61208">
        <w:rPr>
          <w:rFonts w:ascii="Arial" w:hAnsi="Arial" w:cs="Arial"/>
          <w:lang w:val="en-GB" w:eastAsia="zh-CN"/>
        </w:rPr>
        <w:t>resource</w:t>
      </w:r>
      <w:r w:rsidR="00170D1F">
        <w:rPr>
          <w:rFonts w:ascii="Arial" w:hAnsi="Arial" w:cs="Arial"/>
          <w:lang w:val="en-GB" w:eastAsia="zh-CN"/>
        </w:rPr>
        <w:t xml:space="preserve">s </w:t>
      </w:r>
      <w:r w:rsidR="00F61208">
        <w:rPr>
          <w:rFonts w:ascii="Arial" w:hAnsi="Arial" w:cs="Arial"/>
          <w:lang w:val="en-GB" w:eastAsia="zh-CN"/>
        </w:rPr>
        <w:t xml:space="preserve">without configured </w:t>
      </w:r>
      <w:r w:rsidR="007A652B">
        <w:rPr>
          <w:rFonts w:ascii="Arial" w:eastAsia="Malgun Gothic" w:hAnsi="Arial" w:cs="Arial" w:hint="eastAsia"/>
          <w:lang w:val="en-GB"/>
        </w:rPr>
        <w:t xml:space="preserve">parameters </w:t>
      </w:r>
      <w:r w:rsidR="007A652B">
        <w:rPr>
          <w:rFonts w:ascii="Arial" w:eastAsia="Malgun Gothic" w:hAnsi="Arial" w:cs="Arial"/>
          <w:lang w:val="en-GB"/>
        </w:rPr>
        <w:t>related</w:t>
      </w:r>
      <w:r w:rsidR="007A652B">
        <w:rPr>
          <w:rFonts w:ascii="Arial" w:eastAsia="Malgun Gothic" w:hAnsi="Arial" w:cs="Arial" w:hint="eastAsia"/>
          <w:lang w:val="en-GB"/>
        </w:rPr>
        <w:t xml:space="preserve"> </w:t>
      </w:r>
      <w:r w:rsidR="001F60CE">
        <w:rPr>
          <w:rFonts w:ascii="Arial" w:eastAsia="Malgun Gothic" w:hAnsi="Arial" w:cs="Arial"/>
          <w:lang w:val="en-GB"/>
        </w:rPr>
        <w:t xml:space="preserve">to </w:t>
      </w:r>
      <w:r w:rsidR="007A652B">
        <w:rPr>
          <w:rFonts w:ascii="Arial" w:eastAsia="Malgun Gothic" w:hAnsi="Arial" w:cs="Arial" w:hint="eastAsia"/>
          <w:lang w:val="en-GB"/>
        </w:rPr>
        <w:t>physical transmission</w:t>
      </w:r>
      <w:r w:rsidR="00BC4A07">
        <w:rPr>
          <w:rFonts w:ascii="Arial" w:hAnsi="Arial" w:cs="Arial"/>
          <w:lang w:val="en-GB" w:eastAsia="zh-CN"/>
        </w:rPr>
        <w:t xml:space="preserve">. </w:t>
      </w:r>
      <w:r w:rsidR="007A652B">
        <w:rPr>
          <w:rFonts w:ascii="Arial" w:eastAsia="Malgun Gothic" w:hAnsi="Arial" w:cs="Arial" w:hint="eastAsia"/>
          <w:lang w:val="en-GB"/>
        </w:rPr>
        <w:t>For example</w:t>
      </w:r>
      <w:r w:rsidR="00F01900">
        <w:rPr>
          <w:rFonts w:ascii="Arial" w:eastAsia="Malgun Gothic" w:hAnsi="Arial" w:cs="Arial" w:hint="eastAsia"/>
          <w:lang w:val="en-GB"/>
        </w:rPr>
        <w:t xml:space="preserve">, </w:t>
      </w:r>
      <w:r w:rsidR="007A652B">
        <w:rPr>
          <w:rFonts w:ascii="Arial" w:eastAsia="Malgun Gothic" w:hAnsi="Arial" w:cs="Arial" w:hint="eastAsia"/>
          <w:lang w:val="en-GB"/>
        </w:rPr>
        <w:t>parameters such as r</w:t>
      </w:r>
      <w:r w:rsidR="00F01900">
        <w:rPr>
          <w:rFonts w:ascii="Arial" w:eastAsia="Malgun Gothic" w:hAnsi="Arial" w:cs="Arial" w:hint="eastAsia"/>
          <w:lang w:val="en-GB"/>
        </w:rPr>
        <w:t>esourceMapping</w:t>
      </w:r>
      <w:r w:rsidR="007A652B">
        <w:rPr>
          <w:rFonts w:ascii="Arial" w:eastAsia="Malgun Gothic" w:hAnsi="Arial" w:cs="Arial" w:hint="eastAsia"/>
          <w:lang w:val="en-GB"/>
        </w:rPr>
        <w:t xml:space="preserve">, CSI-ResourcePeriodicityAndOffset </w:t>
      </w:r>
      <w:proofErr w:type="gramStart"/>
      <w:r w:rsidR="007A652B">
        <w:rPr>
          <w:rFonts w:ascii="Arial" w:eastAsia="Malgun Gothic" w:hAnsi="Arial" w:cs="Arial" w:hint="eastAsia"/>
          <w:lang w:val="en-GB"/>
        </w:rPr>
        <w:t>and etc.</w:t>
      </w:r>
      <w:proofErr w:type="gramEnd"/>
      <w:r w:rsidR="00F01900">
        <w:rPr>
          <w:rFonts w:ascii="Arial" w:eastAsia="Malgun Gothic" w:hAnsi="Arial" w:cs="Arial" w:hint="eastAsia"/>
          <w:lang w:val="en-GB"/>
        </w:rPr>
        <w:t xml:space="preserve"> </w:t>
      </w:r>
      <w:r w:rsidR="007A652B">
        <w:rPr>
          <w:rFonts w:ascii="Arial" w:eastAsia="Malgun Gothic" w:hAnsi="Arial" w:cs="Arial" w:hint="eastAsia"/>
          <w:lang w:val="en-GB"/>
        </w:rPr>
        <w:t>may not be configured for</w:t>
      </w:r>
      <w:r w:rsidR="00F01900">
        <w:rPr>
          <w:rFonts w:ascii="Arial" w:eastAsia="Malgun Gothic" w:hAnsi="Arial" w:cs="Arial" w:hint="eastAsia"/>
          <w:lang w:val="en-GB"/>
        </w:rPr>
        <w:t xml:space="preserve"> </w:t>
      </w:r>
      <w:r w:rsidR="004D7C0C">
        <w:rPr>
          <w:rFonts w:ascii="Arial" w:hAnsi="Arial" w:cs="Arial"/>
          <w:lang w:val="en-GB" w:eastAsia="zh-CN"/>
        </w:rPr>
        <w:t>Set A RS</w:t>
      </w:r>
      <w:r w:rsidR="009558EE">
        <w:rPr>
          <w:rFonts w:ascii="Arial" w:eastAsia="Malgun Gothic" w:hAnsi="Arial" w:cs="Arial" w:hint="eastAsia"/>
          <w:lang w:val="en-GB"/>
        </w:rPr>
        <w:t xml:space="preserve"> resources. </w:t>
      </w:r>
    </w:p>
    <w:p w14:paraId="3B8D3F2C" w14:textId="6B916BC2" w:rsidR="008F6030" w:rsidRPr="00D13182" w:rsidRDefault="008F6030" w:rsidP="008F6030">
      <w:pPr>
        <w:spacing w:line="276" w:lineRule="auto"/>
        <w:rPr>
          <w:rFonts w:ascii="Arial" w:hAnsi="Arial" w:cs="Arial"/>
          <w:i/>
          <w:iCs/>
        </w:rPr>
      </w:pPr>
      <w:r w:rsidRPr="00D13182">
        <w:rPr>
          <w:rFonts w:ascii="Arial" w:hAnsi="Arial" w:cs="Arial"/>
          <w:b/>
          <w:bCs/>
          <w:i/>
          <w:iCs/>
        </w:rPr>
        <w:t xml:space="preserve">Proposal </w:t>
      </w:r>
      <w:r w:rsidR="00B80B72">
        <w:rPr>
          <w:rFonts w:ascii="Arial" w:hAnsi="Arial" w:cs="Arial"/>
          <w:b/>
          <w:bCs/>
          <w:i/>
          <w:iCs/>
        </w:rPr>
        <w:t>7</w:t>
      </w:r>
      <w:r w:rsidRPr="00D13182">
        <w:rPr>
          <w:rFonts w:ascii="Arial" w:hAnsi="Arial" w:cs="Arial"/>
          <w:b/>
          <w:bCs/>
          <w:i/>
          <w:iCs/>
        </w:rPr>
        <w:t xml:space="preserve">: </w:t>
      </w:r>
      <w:r w:rsidRPr="00D13182">
        <w:rPr>
          <w:rFonts w:ascii="Arial" w:hAnsi="Arial" w:cs="Arial"/>
          <w:i/>
          <w:iCs/>
        </w:rPr>
        <w:t xml:space="preserve">Support </w:t>
      </w:r>
      <w:r w:rsidR="00A564A0">
        <w:rPr>
          <w:rFonts w:ascii="Arial" w:hAnsi="Arial" w:cs="Arial"/>
          <w:i/>
          <w:iCs/>
        </w:rPr>
        <w:t>CSI</w:t>
      </w:r>
      <w:r w:rsidRPr="00D13182">
        <w:rPr>
          <w:rFonts w:ascii="Arial" w:hAnsi="Arial" w:cs="Arial"/>
          <w:i/>
          <w:iCs/>
        </w:rPr>
        <w:t xml:space="preserve"> resource configs with/without </w:t>
      </w:r>
      <w:r w:rsidR="001F60CE">
        <w:rPr>
          <w:rFonts w:ascii="Arial" w:hAnsi="Arial" w:cs="Arial"/>
          <w:i/>
          <w:iCs/>
        </w:rPr>
        <w:t>physical RS transmission parameters</w:t>
      </w:r>
      <w:r w:rsidR="003D69B4">
        <w:rPr>
          <w:rFonts w:ascii="Arial" w:eastAsia="Malgun Gothic" w:hAnsi="Arial" w:cs="Arial" w:hint="eastAsia"/>
          <w:i/>
          <w:iCs/>
        </w:rPr>
        <w:t xml:space="preserve"> </w:t>
      </w:r>
      <w:r w:rsidR="001F60CE" w:rsidRPr="003D69B4">
        <w:rPr>
          <w:rFonts w:ascii="Arial" w:hAnsi="Arial" w:cs="Arial"/>
          <w:i/>
          <w:iCs/>
        </w:rPr>
        <w:t xml:space="preserve">(e.g., </w:t>
      </w:r>
      <w:r w:rsidR="001F60CE" w:rsidRPr="00D13182">
        <w:rPr>
          <w:rFonts w:ascii="Arial" w:eastAsia="Malgun Gothic" w:hAnsi="Arial" w:cs="Arial"/>
          <w:i/>
          <w:iCs/>
          <w:lang w:val="en-GB"/>
        </w:rPr>
        <w:t xml:space="preserve">resourceMapping, CSI-ResourcePeriodicityAndOffset </w:t>
      </w:r>
      <w:proofErr w:type="gramStart"/>
      <w:r w:rsidR="001F60CE" w:rsidRPr="00D13182">
        <w:rPr>
          <w:rFonts w:ascii="Arial" w:eastAsia="Malgun Gothic" w:hAnsi="Arial" w:cs="Arial"/>
          <w:i/>
          <w:iCs/>
          <w:lang w:val="en-GB"/>
        </w:rPr>
        <w:t>and etc.</w:t>
      </w:r>
      <w:proofErr w:type="gramEnd"/>
      <w:r w:rsidR="001F60CE" w:rsidRPr="00D13182">
        <w:rPr>
          <w:rFonts w:ascii="Arial" w:eastAsia="Malgun Gothic" w:hAnsi="Arial" w:cs="Arial"/>
          <w:i/>
          <w:iCs/>
          <w:lang w:val="en-GB"/>
        </w:rPr>
        <w:t>).</w:t>
      </w:r>
    </w:p>
    <w:p w14:paraId="23FBECA3" w14:textId="77777777" w:rsidR="007E32A8" w:rsidRPr="002E3699" w:rsidRDefault="007E32A8" w:rsidP="002E3699">
      <w:pPr>
        <w:rPr>
          <w:rFonts w:cs="Arial"/>
        </w:rPr>
      </w:pPr>
    </w:p>
    <w:p w14:paraId="48DE4499" w14:textId="65912BFB" w:rsidR="0048054D" w:rsidRPr="002E3699" w:rsidRDefault="0048054D" w:rsidP="0048054D">
      <w:pPr>
        <w:pStyle w:val="Heading3"/>
        <w:rPr>
          <w:sz w:val="24"/>
          <w:szCs w:val="24"/>
        </w:rPr>
      </w:pPr>
      <w:r w:rsidRPr="002E3699">
        <w:rPr>
          <w:sz w:val="24"/>
          <w:szCs w:val="24"/>
        </w:rPr>
        <w:t>QCL measurements for unmeasured Set A beams.</w:t>
      </w:r>
    </w:p>
    <w:p w14:paraId="002ABB35" w14:textId="719350FD" w:rsidR="00161D7A" w:rsidRPr="00AC06FF" w:rsidRDefault="008C645D" w:rsidP="000403A8">
      <w:pPr>
        <w:jc w:val="both"/>
        <w:rPr>
          <w:rFonts w:ascii="Arial" w:hAnsi="Arial" w:cs="Arial"/>
          <w:lang w:val="en-GB" w:eastAsia="zh-CN"/>
        </w:rPr>
      </w:pPr>
      <w:r w:rsidRPr="00AC06FF">
        <w:rPr>
          <w:rFonts w:ascii="Arial" w:hAnsi="Arial" w:cs="Arial"/>
          <w:lang w:val="en-GB" w:eastAsia="zh-CN"/>
        </w:rPr>
        <w:t xml:space="preserve">For successful PDCCH/PDSCH reception and decoding, the UE needs </w:t>
      </w:r>
      <w:r w:rsidR="00161D7A" w:rsidRPr="00AC06FF">
        <w:rPr>
          <w:rFonts w:ascii="Arial" w:hAnsi="Arial" w:cs="Arial"/>
          <w:lang w:val="en-GB" w:eastAsia="zh-CN"/>
        </w:rPr>
        <w:t xml:space="preserve">to measure </w:t>
      </w:r>
      <w:r w:rsidRPr="00AC06FF">
        <w:rPr>
          <w:rFonts w:ascii="Arial" w:hAnsi="Arial" w:cs="Arial"/>
          <w:lang w:val="en-GB" w:eastAsia="zh-CN"/>
        </w:rPr>
        <w:t xml:space="preserve">associated QCL </w:t>
      </w:r>
      <w:r w:rsidR="00161D7A" w:rsidRPr="00AC06FF">
        <w:rPr>
          <w:rFonts w:ascii="Arial" w:hAnsi="Arial" w:cs="Arial"/>
          <w:lang w:val="en-GB" w:eastAsia="zh-CN"/>
        </w:rPr>
        <w:t xml:space="preserve">parameters </w:t>
      </w:r>
      <w:r w:rsidRPr="00AC06FF">
        <w:rPr>
          <w:rFonts w:ascii="Arial" w:hAnsi="Arial" w:cs="Arial"/>
          <w:lang w:val="en-GB" w:eastAsia="zh-CN"/>
        </w:rPr>
        <w:t xml:space="preserve">(e.g., Doppler spread, </w:t>
      </w:r>
      <w:r w:rsidR="00161D7A" w:rsidRPr="00AC06FF">
        <w:rPr>
          <w:rFonts w:ascii="Arial" w:hAnsi="Arial" w:cs="Arial"/>
          <w:lang w:val="en-GB" w:eastAsia="zh-CN"/>
        </w:rPr>
        <w:t>Doppler shift, d</w:t>
      </w:r>
      <w:r w:rsidRPr="00AC06FF">
        <w:rPr>
          <w:rFonts w:ascii="Arial" w:hAnsi="Arial" w:cs="Arial"/>
          <w:lang w:val="en-GB" w:eastAsia="zh-CN"/>
        </w:rPr>
        <w:t>elay spread, average delay</w:t>
      </w:r>
      <w:r w:rsidR="00161D7A" w:rsidRPr="00AC06FF">
        <w:rPr>
          <w:rFonts w:ascii="Arial" w:hAnsi="Arial" w:cs="Arial"/>
          <w:lang w:val="en-GB" w:eastAsia="zh-CN"/>
        </w:rPr>
        <w:t xml:space="preserve"> and</w:t>
      </w:r>
      <w:r w:rsidRPr="00AC06FF">
        <w:rPr>
          <w:rFonts w:ascii="Arial" w:hAnsi="Arial" w:cs="Arial"/>
          <w:lang w:val="en-GB" w:eastAsia="zh-CN"/>
        </w:rPr>
        <w:t xml:space="preserve"> </w:t>
      </w:r>
      <w:r w:rsidR="00161D7A" w:rsidRPr="00AC06FF">
        <w:rPr>
          <w:rFonts w:ascii="Arial" w:hAnsi="Arial" w:cs="Arial"/>
          <w:lang w:val="en-GB" w:eastAsia="zh-CN"/>
        </w:rPr>
        <w:t>spatial Rx parameter</w:t>
      </w:r>
      <w:r w:rsidRPr="00AC06FF">
        <w:rPr>
          <w:rFonts w:ascii="Arial" w:hAnsi="Arial" w:cs="Arial"/>
          <w:lang w:val="en-GB" w:eastAsia="zh-CN"/>
        </w:rPr>
        <w:t xml:space="preserve">) </w:t>
      </w:r>
      <w:r w:rsidR="00161D7A" w:rsidRPr="00AC06FF">
        <w:rPr>
          <w:rFonts w:ascii="Arial" w:hAnsi="Arial" w:cs="Arial"/>
          <w:lang w:val="en-GB" w:eastAsia="zh-CN"/>
        </w:rPr>
        <w:t>as shown in section 5.1.5 of TS 38.214 [</w:t>
      </w:r>
      <w:r w:rsidR="00F129E7" w:rsidRPr="00AC06FF">
        <w:rPr>
          <w:rFonts w:ascii="Arial" w:hAnsi="Arial" w:cs="Arial"/>
          <w:lang w:val="en-GB" w:eastAsia="zh-CN"/>
        </w:rPr>
        <w:t>4</w:t>
      </w:r>
      <w:r w:rsidR="00161D7A"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61D7A" w14:paraId="2ECD85CA" w14:textId="77777777" w:rsidTr="00161D7A">
        <w:tc>
          <w:tcPr>
            <w:tcW w:w="9962" w:type="dxa"/>
          </w:tcPr>
          <w:p w14:paraId="650329C4" w14:textId="77777777" w:rsidR="00161D7A" w:rsidRPr="00161D7A" w:rsidRDefault="00161D7A" w:rsidP="0041565B">
            <w:pPr>
              <w:keepNext/>
              <w:keepLines/>
              <w:spacing w:before="120" w:after="180" w:line="240" w:lineRule="auto"/>
              <w:outlineLvl w:val="2"/>
              <w:rPr>
                <w:rFonts w:ascii="Arial" w:eastAsia="SimSun" w:hAnsi="Arial" w:cs="Times New Roman"/>
                <w:color w:val="000000"/>
                <w:sz w:val="28"/>
                <w:szCs w:val="20"/>
                <w:lang w:val="x-none"/>
              </w:rPr>
            </w:pPr>
            <w:bookmarkStart w:id="7" w:name="_Toc11352096"/>
            <w:bookmarkStart w:id="8" w:name="_Toc20317986"/>
            <w:bookmarkStart w:id="9" w:name="_Toc27299884"/>
            <w:bookmarkStart w:id="10" w:name="_Toc29673149"/>
            <w:bookmarkStart w:id="11" w:name="_Toc29673290"/>
            <w:bookmarkStart w:id="12" w:name="_Toc29674283"/>
            <w:bookmarkStart w:id="13" w:name="_Toc36645513"/>
            <w:bookmarkStart w:id="14" w:name="_Toc45810558"/>
            <w:bookmarkStart w:id="15" w:name="_Toc130409758"/>
            <w:r w:rsidRPr="00161D7A">
              <w:rPr>
                <w:rFonts w:ascii="Arial" w:eastAsia="SimSun" w:hAnsi="Arial" w:cs="Times New Roman"/>
                <w:color w:val="000000"/>
                <w:sz w:val="28"/>
                <w:szCs w:val="20"/>
                <w:lang w:val="x-none"/>
              </w:rPr>
              <w:lastRenderedPageBreak/>
              <w:t>5.1.5</w:t>
            </w:r>
            <w:r w:rsidRPr="00161D7A">
              <w:rPr>
                <w:rFonts w:ascii="Arial" w:eastAsia="SimSun" w:hAnsi="Arial" w:cs="Times New Roman"/>
                <w:color w:val="000000"/>
                <w:sz w:val="28"/>
                <w:szCs w:val="20"/>
                <w:lang w:val="x-none"/>
              </w:rPr>
              <w:tab/>
              <w:t>Antenna ports quasi co-location</w:t>
            </w:r>
            <w:bookmarkEnd w:id="7"/>
            <w:bookmarkEnd w:id="8"/>
            <w:bookmarkEnd w:id="9"/>
            <w:bookmarkEnd w:id="10"/>
            <w:bookmarkEnd w:id="11"/>
            <w:bookmarkEnd w:id="12"/>
            <w:bookmarkEnd w:id="13"/>
            <w:bookmarkEnd w:id="14"/>
            <w:bookmarkEnd w:id="15"/>
          </w:p>
          <w:p w14:paraId="45661DD1" w14:textId="77777777" w:rsidR="00161D7A" w:rsidRPr="00161D7A" w:rsidRDefault="00161D7A" w:rsidP="00161D7A">
            <w:pPr>
              <w:spacing w:after="180" w:line="240" w:lineRule="auto"/>
              <w:rPr>
                <w:rFonts w:ascii="Times New Roman" w:eastAsia="SimSun" w:hAnsi="Times New Roman" w:cs="Times New Roman"/>
                <w:color w:val="000000"/>
                <w:sz w:val="20"/>
                <w:szCs w:val="20"/>
                <w:lang w:val="en-GB"/>
              </w:rPr>
            </w:pPr>
            <w:r w:rsidRPr="00161D7A">
              <w:rPr>
                <w:rFonts w:ascii="Times New Roman" w:eastAsia="SimSun" w:hAnsi="Times New Roman" w:cs="Times New Roman"/>
                <w:color w:val="000000"/>
                <w:sz w:val="20"/>
                <w:szCs w:val="20"/>
                <w:lang w:val="en-GB"/>
              </w:rPr>
              <w:t xml:space="preserve">The UE can be configured with a list of up to </w:t>
            </w:r>
            <w:r w:rsidRPr="00161D7A">
              <w:rPr>
                <w:rFonts w:ascii="Times New Roman" w:eastAsia="SimSun" w:hAnsi="Times New Roman" w:cs="Times New Roman"/>
                <w:i/>
                <w:color w:val="000000"/>
                <w:sz w:val="20"/>
                <w:szCs w:val="20"/>
                <w:lang w:val="en-GB"/>
              </w:rPr>
              <w:t>M</w:t>
            </w:r>
            <w:r w:rsidRPr="00161D7A">
              <w:rPr>
                <w:rFonts w:ascii="Times New Roman" w:eastAsia="SimSun" w:hAnsi="Times New Roman" w:cs="Times New Roman"/>
                <w:color w:val="000000"/>
                <w:sz w:val="20"/>
                <w:szCs w:val="20"/>
                <w:lang w:val="en-GB"/>
              </w:rPr>
              <w:t xml:space="preserve"> </w:t>
            </w:r>
            <w:r w:rsidRPr="00161D7A">
              <w:rPr>
                <w:rFonts w:ascii="Times New Roman" w:eastAsia="SimSun" w:hAnsi="Times New Roman" w:cs="Times New Roman"/>
                <w:i/>
                <w:color w:val="000000"/>
                <w:sz w:val="20"/>
                <w:szCs w:val="20"/>
                <w:lang w:val="en-GB"/>
              </w:rPr>
              <w:t xml:space="preserve">TCI-State </w:t>
            </w:r>
            <w:r w:rsidRPr="00161D7A">
              <w:rPr>
                <w:rFonts w:ascii="Times New Roman" w:eastAsia="SimSun" w:hAnsi="Times New Roman" w:cs="Times New Roman"/>
                <w:color w:val="000000"/>
                <w:sz w:val="20"/>
                <w:szCs w:val="20"/>
                <w:lang w:val="en-GB"/>
              </w:rPr>
              <w:t xml:space="preserve">configurations within the higher layer parameter </w:t>
            </w:r>
            <w:r w:rsidRPr="00161D7A">
              <w:rPr>
                <w:rFonts w:ascii="Times New Roman" w:eastAsia="SimSun" w:hAnsi="Times New Roman" w:cs="Times New Roman"/>
                <w:i/>
                <w:sz w:val="20"/>
                <w:szCs w:val="20"/>
                <w:lang w:val="en-GB"/>
              </w:rPr>
              <w:t>PDSCH-Config</w:t>
            </w:r>
            <w:r w:rsidRPr="00161D7A">
              <w:rPr>
                <w:rFonts w:ascii="Times New Roman" w:eastAsia="SimSun" w:hAnsi="Times New Roman" w:cs="Times New Roman"/>
                <w:color w:val="000000"/>
                <w:sz w:val="20"/>
                <w:szCs w:val="20"/>
                <w:lang w:val="en-GB"/>
              </w:rPr>
              <w:t xml:space="preserve"> to decode PDSCH according to a detected PDCCH with DCI intended for the UE and the given serving cell, where M depends on the UE capability </w:t>
            </w:r>
            <w:r w:rsidRPr="00161D7A">
              <w:rPr>
                <w:rFonts w:ascii="Times New Roman" w:eastAsia="SimSun" w:hAnsi="Times New Roman" w:cs="Times New Roman"/>
                <w:i/>
                <w:color w:val="000000"/>
                <w:sz w:val="20"/>
                <w:szCs w:val="20"/>
                <w:lang w:val="en-GB"/>
              </w:rPr>
              <w:t>maxNumberConfiguredTCIstatesPerCC</w:t>
            </w:r>
            <w:r w:rsidRPr="00161D7A">
              <w:rPr>
                <w:rFonts w:ascii="Times New Roman" w:eastAsia="SimSun" w:hAnsi="Times New Roman" w:cs="Times New Roman"/>
                <w:color w:val="000000"/>
                <w:sz w:val="20"/>
                <w:szCs w:val="20"/>
                <w:lang w:val="en-GB"/>
              </w:rPr>
              <w:t xml:space="preserve">. Each </w:t>
            </w:r>
            <w:r w:rsidRPr="00161D7A">
              <w:rPr>
                <w:rFonts w:ascii="Times New Roman" w:eastAsia="SimSun" w:hAnsi="Times New Roman" w:cs="Times New Roman"/>
                <w:i/>
                <w:color w:val="000000"/>
                <w:sz w:val="20"/>
                <w:szCs w:val="20"/>
                <w:lang w:val="en-GB"/>
              </w:rPr>
              <w:t>TCI-State</w:t>
            </w:r>
            <w:r w:rsidRPr="00161D7A">
              <w:rPr>
                <w:rFonts w:ascii="Times New Roman" w:eastAsia="SimSun" w:hAnsi="Times New Roman" w:cs="Times New Roman"/>
                <w:color w:val="000000"/>
                <w:sz w:val="20"/>
                <w:szCs w:val="20"/>
                <w:lang w:val="en-GB"/>
              </w:rPr>
              <w:t xml:space="preserve"> contains parameters for configuring a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relationship between one or two downlink reference signals and the DM-RS ports of the PDSCH, the DM-RS port of PDCCH or the CSI-RS port(s) of a CSI-RS resource.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relationship is configured by the higher layer parameter </w:t>
            </w:r>
            <w:r w:rsidRPr="00161D7A">
              <w:rPr>
                <w:rFonts w:ascii="Times New Roman" w:eastAsia="SimSun" w:hAnsi="Times New Roman" w:cs="Times New Roman"/>
                <w:i/>
                <w:color w:val="000000"/>
                <w:sz w:val="20"/>
                <w:szCs w:val="20"/>
                <w:lang w:val="en-GB"/>
              </w:rPr>
              <w:t xml:space="preserve">qcl-Type1 </w:t>
            </w:r>
            <w:r w:rsidRPr="00161D7A">
              <w:rPr>
                <w:rFonts w:ascii="Times New Roman" w:eastAsia="SimSun" w:hAnsi="Times New Roman" w:cs="Times New Roman"/>
                <w:color w:val="000000"/>
                <w:sz w:val="20"/>
                <w:szCs w:val="20"/>
                <w:lang w:val="en-GB"/>
              </w:rPr>
              <w:t>for the first DL RS, and</w:t>
            </w:r>
            <w:r w:rsidRPr="00161D7A">
              <w:rPr>
                <w:rFonts w:ascii="Times New Roman" w:eastAsia="SimSun" w:hAnsi="Times New Roman" w:cs="Times New Roman"/>
                <w:i/>
                <w:color w:val="000000"/>
                <w:sz w:val="20"/>
                <w:szCs w:val="20"/>
                <w:lang w:val="en-GB"/>
              </w:rPr>
              <w:t xml:space="preserve"> qcl-Type2 </w:t>
            </w:r>
            <w:r w:rsidRPr="00161D7A">
              <w:rPr>
                <w:rFonts w:ascii="Times New Roman" w:eastAsia="SimSun" w:hAnsi="Times New Roman" w:cs="Times New Roman"/>
                <w:color w:val="000000"/>
                <w:sz w:val="20"/>
                <w:szCs w:val="20"/>
                <w:lang w:val="en-GB"/>
              </w:rPr>
              <w:t>for the second DL RS</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(if configured). For the case of two DL RSs, the QCL types shall not be the same, regardless of whether the references are to the same DL RS or different DL RSs.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types corresponding to each DL RS are given by the higher layer parameter </w:t>
            </w:r>
            <w:r w:rsidRPr="00161D7A">
              <w:rPr>
                <w:rFonts w:ascii="Times New Roman" w:eastAsia="SimSun" w:hAnsi="Times New Roman" w:cs="Times New Roman"/>
                <w:i/>
                <w:color w:val="000000"/>
                <w:sz w:val="20"/>
                <w:szCs w:val="20"/>
                <w:lang w:val="en-GB"/>
              </w:rPr>
              <w:t>qcl-Type</w:t>
            </w:r>
            <w:r w:rsidRPr="00161D7A">
              <w:rPr>
                <w:rFonts w:ascii="Times New Roman" w:eastAsia="SimSun" w:hAnsi="Times New Roman" w:cs="Times New Roman"/>
                <w:color w:val="000000"/>
                <w:sz w:val="20"/>
                <w:szCs w:val="20"/>
                <w:lang w:val="en-GB"/>
              </w:rPr>
              <w:t xml:space="preserve"> in </w:t>
            </w:r>
            <w:r w:rsidRPr="00161D7A">
              <w:rPr>
                <w:rFonts w:ascii="Times New Roman" w:eastAsia="SimSun" w:hAnsi="Times New Roman" w:cs="Times New Roman"/>
                <w:i/>
                <w:color w:val="000000"/>
                <w:sz w:val="20"/>
                <w:szCs w:val="20"/>
                <w:lang w:val="en-GB"/>
              </w:rPr>
              <w:t>QCL-Info</w:t>
            </w:r>
            <w:r w:rsidRPr="00161D7A">
              <w:rPr>
                <w:rFonts w:ascii="Times New Roman" w:eastAsia="SimSun" w:hAnsi="Times New Roman" w:cs="Times New Roman"/>
                <w:color w:val="000000"/>
                <w:sz w:val="20"/>
                <w:szCs w:val="20"/>
                <w:lang w:val="en-GB"/>
              </w:rPr>
              <w:t xml:space="preserve"> and may take one of the following values: </w:t>
            </w:r>
          </w:p>
          <w:p w14:paraId="7992BE0D"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bookmarkStart w:id="16" w:name="_Hlk500800106"/>
            <w:bookmarkStart w:id="17" w:name="_Hlk500784100"/>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r w:rsidRPr="00161D7A">
              <w:rPr>
                <w:rFonts w:ascii="Times New Roman" w:eastAsia="SimSun" w:hAnsi="Times New Roman" w:cs="Times New Roman"/>
                <w:sz w:val="20"/>
                <w:szCs w:val="20"/>
                <w:lang w:val="x-none"/>
              </w:rPr>
              <w:t>ypeA': {Doppler shift, Doppler spread, average delay, delay spread}</w:t>
            </w:r>
          </w:p>
          <w:p w14:paraId="0D9204D8"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41565B">
              <w:rPr>
                <w:rFonts w:ascii="Times New Roman" w:eastAsia="SimSun" w:hAnsi="Times New Roman" w:cs="Times New Roman"/>
                <w:sz w:val="20"/>
                <w:szCs w:val="20"/>
                <w:lang w:val="sv-SE"/>
              </w:rPr>
              <w:t>'t</w:t>
            </w:r>
            <w:r w:rsidRPr="00161D7A">
              <w:rPr>
                <w:rFonts w:ascii="Times New Roman" w:eastAsia="SimSun" w:hAnsi="Times New Roman" w:cs="Times New Roman"/>
                <w:sz w:val="20"/>
                <w:szCs w:val="20"/>
                <w:lang w:val="x-none"/>
              </w:rPr>
              <w:t>ypeB': {Doppler shift, Doppler spread}</w:t>
            </w:r>
          </w:p>
          <w:p w14:paraId="35D0795C"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r w:rsidRPr="00161D7A">
              <w:rPr>
                <w:rFonts w:ascii="Times New Roman" w:eastAsia="SimSun" w:hAnsi="Times New Roman" w:cs="Times New Roman"/>
                <w:sz w:val="20"/>
                <w:szCs w:val="20"/>
                <w:lang w:val="x-none"/>
              </w:rPr>
              <w:t>ypeC': {Doppler shift</w:t>
            </w:r>
            <w:r w:rsidRPr="00161D7A">
              <w:rPr>
                <w:rFonts w:ascii="Times New Roman" w:eastAsia="SimSun" w:hAnsi="Times New Roman" w:cs="Times New Roman"/>
                <w:sz w:val="20"/>
                <w:szCs w:val="20"/>
                <w:lang w:val="en-GB"/>
              </w:rPr>
              <w:t>,</w:t>
            </w:r>
            <w:r w:rsidRPr="00161D7A">
              <w:rPr>
                <w:rFonts w:ascii="Times New Roman" w:eastAsia="SimSun" w:hAnsi="Times New Roman" w:cs="Times New Roman"/>
                <w:sz w:val="20"/>
                <w:szCs w:val="20"/>
                <w:lang w:val="x-none"/>
              </w:rPr>
              <w:t xml:space="preserve"> average delay}</w:t>
            </w:r>
          </w:p>
          <w:p w14:paraId="1FFC5820" w14:textId="577C4DDC" w:rsidR="00161D7A" w:rsidRPr="0041565B" w:rsidRDefault="00161D7A" w:rsidP="0041565B">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r w:rsidRPr="00161D7A">
              <w:rPr>
                <w:rFonts w:ascii="Times New Roman" w:eastAsia="SimSun" w:hAnsi="Times New Roman" w:cs="Times New Roman"/>
                <w:sz w:val="20"/>
                <w:szCs w:val="20"/>
                <w:lang w:val="x-none"/>
              </w:rPr>
              <w:t>ypeD': {</w:t>
            </w:r>
            <w:r w:rsidRPr="00161D7A">
              <w:rPr>
                <w:rFonts w:ascii="Times New Roman" w:eastAsia="SimSun" w:hAnsi="Times New Roman" w:cs="Times New Roman"/>
                <w:sz w:val="20"/>
                <w:szCs w:val="20"/>
              </w:rPr>
              <w:t>Spatial Rx</w:t>
            </w:r>
            <w:r w:rsidRPr="00161D7A">
              <w:rPr>
                <w:rFonts w:ascii="Times New Roman" w:eastAsia="SimSun" w:hAnsi="Times New Roman" w:cs="Times New Roman"/>
                <w:sz w:val="20"/>
                <w:szCs w:val="20"/>
                <w:lang w:val="x-none"/>
              </w:rPr>
              <w:t xml:space="preserve"> parameter}</w:t>
            </w:r>
            <w:bookmarkEnd w:id="16"/>
            <w:bookmarkEnd w:id="17"/>
          </w:p>
        </w:tc>
      </w:tr>
    </w:tbl>
    <w:p w14:paraId="068FC813" w14:textId="77777777" w:rsidR="00161D7A" w:rsidRDefault="00161D7A" w:rsidP="000403A8">
      <w:pPr>
        <w:jc w:val="both"/>
        <w:rPr>
          <w:rFonts w:ascii="Arial" w:hAnsi="Arial" w:cs="Arial"/>
          <w:lang w:val="en-GB" w:eastAsia="zh-CN"/>
        </w:rPr>
      </w:pPr>
    </w:p>
    <w:p w14:paraId="45380215" w14:textId="533C952D" w:rsidR="00F80326" w:rsidRPr="00AC06FF" w:rsidRDefault="00E32DB6" w:rsidP="00F80326">
      <w:pPr>
        <w:jc w:val="both"/>
        <w:rPr>
          <w:rFonts w:ascii="Arial" w:hAnsi="Arial" w:cs="Arial"/>
          <w:lang w:val="en-GB" w:eastAsia="zh-CN"/>
        </w:rPr>
      </w:pPr>
      <w:r w:rsidRPr="00AC06FF">
        <w:rPr>
          <w:rFonts w:ascii="Arial" w:hAnsi="Arial" w:cs="Arial"/>
          <w:lang w:val="en-GB" w:eastAsia="zh-CN"/>
        </w:rPr>
        <w:t>When</w:t>
      </w:r>
      <w:r w:rsidR="008C645D" w:rsidRPr="00AC06FF">
        <w:rPr>
          <w:rFonts w:ascii="Arial" w:hAnsi="Arial" w:cs="Arial"/>
          <w:lang w:val="en-GB" w:eastAsia="zh-CN"/>
        </w:rPr>
        <w:t xml:space="preserve"> PDCCH/PDSCH are </w:t>
      </w:r>
      <w:r w:rsidRPr="00AC06FF">
        <w:rPr>
          <w:rFonts w:ascii="Arial" w:hAnsi="Arial" w:cs="Arial"/>
          <w:lang w:val="en-GB" w:eastAsia="zh-CN"/>
        </w:rPr>
        <w:t xml:space="preserve">to be </w:t>
      </w:r>
      <w:r w:rsidR="008C645D" w:rsidRPr="00AC06FF">
        <w:rPr>
          <w:rFonts w:ascii="Arial" w:hAnsi="Arial" w:cs="Arial"/>
          <w:lang w:val="en-GB" w:eastAsia="zh-CN"/>
        </w:rPr>
        <w:t xml:space="preserve">transmitted via a predicted </w:t>
      </w:r>
      <w:r w:rsidRPr="00AC06FF">
        <w:rPr>
          <w:rFonts w:ascii="Arial" w:hAnsi="Arial" w:cs="Arial"/>
          <w:lang w:val="en-GB" w:eastAsia="zh-CN"/>
        </w:rPr>
        <w:t xml:space="preserve">best </w:t>
      </w:r>
      <w:r w:rsidR="008C645D" w:rsidRPr="00AC06FF">
        <w:rPr>
          <w:rFonts w:ascii="Arial" w:hAnsi="Arial" w:cs="Arial"/>
          <w:lang w:val="en-GB" w:eastAsia="zh-CN"/>
        </w:rPr>
        <w:t xml:space="preserve">beam </w:t>
      </w:r>
      <w:r w:rsidRPr="00AC06FF">
        <w:rPr>
          <w:rFonts w:ascii="Arial" w:hAnsi="Arial" w:cs="Arial"/>
          <w:lang w:val="en-GB" w:eastAsia="zh-CN"/>
        </w:rPr>
        <w:t>which is not measured</w:t>
      </w:r>
      <w:r w:rsidR="008C645D" w:rsidRPr="00AC06FF">
        <w:rPr>
          <w:rFonts w:ascii="Arial" w:hAnsi="Arial" w:cs="Arial"/>
          <w:lang w:val="en-GB" w:eastAsia="zh-CN"/>
        </w:rPr>
        <w:t xml:space="preserve">, the UE </w:t>
      </w:r>
      <w:r w:rsidRPr="00AC06FF">
        <w:rPr>
          <w:rFonts w:ascii="Arial" w:hAnsi="Arial" w:cs="Arial"/>
          <w:lang w:val="en-GB" w:eastAsia="zh-CN"/>
        </w:rPr>
        <w:t>can</w:t>
      </w:r>
      <w:r w:rsidR="008C645D" w:rsidRPr="00AC06FF">
        <w:rPr>
          <w:rFonts w:ascii="Arial" w:hAnsi="Arial" w:cs="Arial"/>
          <w:lang w:val="en-GB" w:eastAsia="zh-CN"/>
        </w:rPr>
        <w:t xml:space="preserve">not </w:t>
      </w:r>
      <w:r w:rsidRPr="00AC06FF">
        <w:rPr>
          <w:rFonts w:ascii="Arial" w:hAnsi="Arial" w:cs="Arial"/>
          <w:lang w:val="en-GB" w:eastAsia="zh-CN"/>
        </w:rPr>
        <w:t xml:space="preserve">acquire </w:t>
      </w:r>
      <w:r w:rsidR="008C645D" w:rsidRPr="00AC06FF">
        <w:rPr>
          <w:rFonts w:ascii="Arial" w:hAnsi="Arial" w:cs="Arial"/>
          <w:lang w:val="en-GB" w:eastAsia="zh-CN"/>
        </w:rPr>
        <w:t xml:space="preserve">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thereby failing to successfully decode the PDCCH/PDSCH. Therefore, a procedure to obtain 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for an unmeasured predicted beam </w:t>
      </w:r>
      <w:r w:rsidRPr="00AC06FF">
        <w:rPr>
          <w:rFonts w:ascii="Arial" w:hAnsi="Arial" w:cs="Arial"/>
          <w:lang w:val="en-GB" w:eastAsia="zh-CN"/>
        </w:rPr>
        <w:t>is needed</w:t>
      </w:r>
      <w:r w:rsidR="008C645D" w:rsidRPr="00AC06FF">
        <w:rPr>
          <w:rFonts w:ascii="Arial" w:hAnsi="Arial" w:cs="Arial"/>
          <w:lang w:val="en-GB" w:eastAsia="zh-CN"/>
        </w:rPr>
        <w:t xml:space="preserve"> before PDCCH/PDSCH transmission. </w:t>
      </w:r>
      <w:r w:rsidRPr="00AC06FF">
        <w:rPr>
          <w:rFonts w:ascii="Arial" w:hAnsi="Arial" w:cs="Arial"/>
          <w:lang w:val="en-GB" w:eastAsia="zh-CN"/>
        </w:rPr>
        <w:t xml:space="preserve">One possible way to acquire QCL-related parameters for an unmeasured predicted beam is utilizing neighbouring beams of the unmeasured predicted beam. </w:t>
      </w:r>
    </w:p>
    <w:p w14:paraId="3F7F8C6D" w14:textId="39CC275D"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In Figure 1 and Figure 2, below, we show performance of doppler </w:t>
      </w:r>
      <w:r w:rsidR="009C6954" w:rsidRPr="00AC06FF">
        <w:rPr>
          <w:rFonts w:ascii="Arial" w:hAnsi="Arial" w:cs="Arial"/>
          <w:lang w:val="en-GB" w:eastAsia="zh-CN"/>
        </w:rPr>
        <w:t xml:space="preserve">shift </w:t>
      </w:r>
      <w:r w:rsidRPr="00AC06FF">
        <w:rPr>
          <w:rFonts w:ascii="Arial" w:hAnsi="Arial" w:cs="Arial"/>
          <w:lang w:val="en-GB" w:eastAsia="zh-CN"/>
        </w:rPr>
        <w:t xml:space="preserve">and delay spread estimation for an unmeasured beam based on neighbouring beams. In the Figures below, estimation of the QCL parameters for missing Tx beams is performed using measurement of QCL parameters based on </w:t>
      </w:r>
      <w:r w:rsidR="00DB3788" w:rsidRPr="00AC06FF">
        <w:rPr>
          <w:rFonts w:ascii="Arial" w:hAnsi="Arial" w:cs="Arial"/>
          <w:lang w:val="en-GB" w:eastAsia="zh-CN"/>
        </w:rPr>
        <w:t>a</w:t>
      </w:r>
      <w:r w:rsidRPr="00AC06FF">
        <w:rPr>
          <w:rFonts w:ascii="Arial" w:hAnsi="Arial" w:cs="Arial"/>
          <w:lang w:val="en-GB" w:eastAsia="zh-CN"/>
        </w:rPr>
        <w:t>djacent beam</w:t>
      </w:r>
      <w:r w:rsidR="00DB3788" w:rsidRPr="00AC06FF">
        <w:rPr>
          <w:rFonts w:ascii="Arial" w:hAnsi="Arial" w:cs="Arial"/>
          <w:lang w:val="en-GB" w:eastAsia="zh-CN"/>
        </w:rPr>
        <w:t>s</w:t>
      </w:r>
      <w:r w:rsidRPr="00AC06FF">
        <w:rPr>
          <w:rFonts w:ascii="Arial" w:hAnsi="Arial" w:cs="Arial"/>
          <w:lang w:val="en-GB" w:eastAsia="zh-CN"/>
        </w:rPr>
        <w:t xml:space="preserve"> on each side of the missing beam along the azimuth direction. The UE is configured to sweep through 64 Tx beams.</w:t>
      </w:r>
    </w:p>
    <w:p w14:paraId="2C7292DE" w14:textId="62B92929" w:rsidR="00F80326" w:rsidRDefault="00F80326" w:rsidP="0041565B">
      <w:pPr>
        <w:jc w:val="center"/>
        <w:rPr>
          <w:rFonts w:ascii="Arial" w:hAnsi="Arial" w:cs="Arial"/>
          <w:lang w:val="en-GB" w:eastAsia="zh-CN"/>
        </w:rPr>
      </w:pPr>
      <w:r w:rsidRPr="00F80326">
        <w:rPr>
          <w:rFonts w:ascii="Arial" w:hAnsi="Arial" w:cs="Arial"/>
          <w:noProof/>
          <w:lang w:val="en-GB" w:eastAsia="zh-CN"/>
        </w:rPr>
        <w:lastRenderedPageBreak/>
        <w:drawing>
          <wp:inline distT="0" distB="0" distL="0" distR="0" wp14:anchorId="746CFCD5" wp14:editId="134EC1FC">
            <wp:extent cx="4248050" cy="3009675"/>
            <wp:effectExtent l="0" t="0" r="635" b="635"/>
            <wp:docPr id="702689988" name="Picture 1" descr="A graph with a line draw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689988" name="Picture 1" descr="A graph with a line drawn on it&#10;&#10;Description automatically generated"/>
                    <pic:cNvPicPr/>
                  </pic:nvPicPr>
                  <pic:blipFill>
                    <a:blip r:embed="rId11"/>
                    <a:stretch>
                      <a:fillRect/>
                    </a:stretch>
                  </pic:blipFill>
                  <pic:spPr>
                    <a:xfrm>
                      <a:off x="0" y="0"/>
                      <a:ext cx="4248050" cy="3009675"/>
                    </a:xfrm>
                    <a:prstGeom prst="rect">
                      <a:avLst/>
                    </a:prstGeom>
                  </pic:spPr>
                </pic:pic>
              </a:graphicData>
            </a:graphic>
          </wp:inline>
        </w:drawing>
      </w:r>
    </w:p>
    <w:p w14:paraId="2986300B" w14:textId="5B9B3A0B" w:rsidR="00F80326" w:rsidRDefault="00F80326" w:rsidP="00F80326">
      <w:pPr>
        <w:jc w:val="center"/>
        <w:rPr>
          <w:rFonts w:ascii="Arial" w:hAnsi="Arial" w:cs="Arial"/>
          <w:b/>
          <w:bCs/>
          <w:sz w:val="20"/>
          <w:szCs w:val="20"/>
        </w:rPr>
      </w:pPr>
      <w:r w:rsidRPr="00E13A65">
        <w:rPr>
          <w:rFonts w:ascii="Arial" w:hAnsi="Arial" w:cs="Arial"/>
          <w:b/>
          <w:bCs/>
          <w:sz w:val="20"/>
          <w:szCs w:val="20"/>
        </w:rPr>
        <w:t xml:space="preserve">Figure 1. CDF of the absolute error in estimating doppler </w:t>
      </w:r>
      <w:r>
        <w:rPr>
          <w:rFonts w:ascii="Arial" w:hAnsi="Arial" w:cs="Arial"/>
          <w:b/>
          <w:bCs/>
          <w:sz w:val="20"/>
          <w:szCs w:val="20"/>
        </w:rPr>
        <w:t xml:space="preserve">shift </w:t>
      </w:r>
      <w:r w:rsidRPr="00E13A65">
        <w:rPr>
          <w:rFonts w:ascii="Arial" w:hAnsi="Arial" w:cs="Arial"/>
          <w:b/>
          <w:bCs/>
          <w:sz w:val="20"/>
          <w:szCs w:val="20"/>
        </w:rPr>
        <w:t>for unmeasured/missing beams based on adjacent beams on each side of the missing beams.</w:t>
      </w:r>
    </w:p>
    <w:p w14:paraId="5A2E5715" w14:textId="77777777" w:rsidR="00F80326" w:rsidRDefault="00F80326" w:rsidP="00F80326">
      <w:pPr>
        <w:jc w:val="center"/>
        <w:rPr>
          <w:rFonts w:ascii="Arial" w:hAnsi="Arial" w:cs="Arial"/>
          <w:lang w:val="en-GB" w:eastAsia="zh-CN"/>
        </w:rPr>
      </w:pPr>
      <w:r w:rsidRPr="00774E5A">
        <w:rPr>
          <w:rFonts w:ascii="Arial" w:hAnsi="Arial" w:cs="Arial"/>
          <w:noProof/>
          <w:lang w:val="en-GB" w:eastAsia="zh-CN"/>
        </w:rPr>
        <w:drawing>
          <wp:inline distT="0" distB="0" distL="0" distR="0" wp14:anchorId="2C78CF5B" wp14:editId="3DA305F5">
            <wp:extent cx="4295554" cy="3071328"/>
            <wp:effectExtent l="0" t="0" r="0" b="0"/>
            <wp:docPr id="1720738025"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38025" name="Picture 1" descr="A graph with a blue line&#10;&#10;Description automatically generated"/>
                    <pic:cNvPicPr/>
                  </pic:nvPicPr>
                  <pic:blipFill>
                    <a:blip r:embed="rId12"/>
                    <a:stretch>
                      <a:fillRect/>
                    </a:stretch>
                  </pic:blipFill>
                  <pic:spPr>
                    <a:xfrm>
                      <a:off x="0" y="0"/>
                      <a:ext cx="4323722" cy="3091468"/>
                    </a:xfrm>
                    <a:prstGeom prst="rect">
                      <a:avLst/>
                    </a:prstGeom>
                  </pic:spPr>
                </pic:pic>
              </a:graphicData>
            </a:graphic>
          </wp:inline>
        </w:drawing>
      </w:r>
    </w:p>
    <w:p w14:paraId="3ECFA02A" w14:textId="77777777" w:rsidR="00F80326" w:rsidRPr="00E13A65" w:rsidRDefault="00F80326" w:rsidP="00F80326">
      <w:pPr>
        <w:jc w:val="center"/>
        <w:rPr>
          <w:rFonts w:ascii="Arial" w:eastAsia="CIDFont+F3" w:hAnsi="Arial" w:cs="Arial"/>
          <w:b/>
          <w:bCs/>
          <w:sz w:val="20"/>
          <w:szCs w:val="20"/>
        </w:rPr>
      </w:pPr>
      <w:r w:rsidRPr="00E13A65">
        <w:rPr>
          <w:rFonts w:ascii="Arial" w:hAnsi="Arial" w:cs="Arial"/>
          <w:b/>
          <w:bCs/>
          <w:sz w:val="20"/>
          <w:szCs w:val="20"/>
        </w:rPr>
        <w:t xml:space="preserve">Figure 2. CDF of the absolute error in estimating RMS delay spread for unmeasured/missing beams based on adjacent beams on each side of the missing beams. </w:t>
      </w:r>
    </w:p>
    <w:p w14:paraId="404EDCC9" w14:textId="3B98C0D7"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It can be seen from the figures above that estimation of QCL parameters for unmeasured/missing beams based on neighbouring/adjacent is possible within an acceptable margin of error. For example, Figure 1 show that using adjacent beams on each side of an unmeasured/missing beam, the doppler </w:t>
      </w:r>
      <w:r w:rsidR="00322538" w:rsidRPr="00AC06FF">
        <w:rPr>
          <w:rFonts w:ascii="Arial" w:hAnsi="Arial" w:cs="Arial"/>
          <w:lang w:val="en-GB" w:eastAsia="zh-CN"/>
        </w:rPr>
        <w:t>shift</w:t>
      </w:r>
      <w:r w:rsidRPr="00AC06FF">
        <w:rPr>
          <w:rFonts w:ascii="Arial" w:hAnsi="Arial" w:cs="Arial"/>
          <w:lang w:val="en-GB" w:eastAsia="zh-CN"/>
        </w:rPr>
        <w:t xml:space="preserve">, which would be measured by the missing beam at the UE, can be estimated such that the estimation error falls below 10 Hz 90% of the time. </w:t>
      </w:r>
      <w:r w:rsidRPr="00AC06FF">
        <w:rPr>
          <w:rFonts w:ascii="Arial" w:hAnsi="Arial" w:cs="Arial"/>
          <w:lang w:val="en-GB" w:eastAsia="zh-CN"/>
        </w:rPr>
        <w:lastRenderedPageBreak/>
        <w:t xml:space="preserve">Likewise, estimation of the RMS </w:t>
      </w:r>
      <w:r w:rsidR="002A4682" w:rsidRPr="00AC06FF">
        <w:rPr>
          <w:rFonts w:ascii="Arial" w:hAnsi="Arial" w:cs="Arial"/>
          <w:lang w:val="en-GB" w:eastAsia="zh-CN"/>
        </w:rPr>
        <w:t>delay</w:t>
      </w:r>
      <w:r w:rsidRPr="00AC06FF">
        <w:rPr>
          <w:rFonts w:ascii="Arial" w:hAnsi="Arial" w:cs="Arial"/>
          <w:lang w:val="en-GB" w:eastAsia="zh-CN"/>
        </w:rPr>
        <w:t xml:space="preserve"> spread which would be measured by the missing beam for the UE can be managed to 15ns or less in absolute error 90% of the time. </w:t>
      </w:r>
    </w:p>
    <w:p w14:paraId="5A8BFFDC" w14:textId="44DFF37A" w:rsidR="00E32DB6" w:rsidRPr="00AC06FF" w:rsidRDefault="00E32DB6" w:rsidP="00E32DB6">
      <w:pPr>
        <w:spacing w:line="276" w:lineRule="auto"/>
        <w:jc w:val="both"/>
        <w:rPr>
          <w:rFonts w:ascii="Arial" w:hAnsi="Arial" w:cs="Arial"/>
          <w:lang w:val="en-GB" w:eastAsia="zh-CN"/>
        </w:rPr>
      </w:pPr>
      <w:r w:rsidRPr="00AC06FF">
        <w:rPr>
          <w:rFonts w:ascii="Arial" w:hAnsi="Arial" w:cs="Arial"/>
          <w:b/>
          <w:bCs/>
          <w:i/>
          <w:iCs/>
        </w:rPr>
        <w:t xml:space="preserve">Observation </w:t>
      </w:r>
      <w:r w:rsidR="009F428B">
        <w:rPr>
          <w:rFonts w:ascii="Arial" w:eastAsia="Malgun Gothic" w:hAnsi="Arial" w:cs="Arial"/>
          <w:b/>
          <w:bCs/>
          <w:i/>
          <w:iCs/>
        </w:rPr>
        <w:t>1</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1085E0AF" w14:textId="5E8C6EDA" w:rsidR="00E32DB6" w:rsidRPr="00AC06FF" w:rsidRDefault="00E32DB6" w:rsidP="00E32DB6">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 xml:space="preserve">Estimation of QCL-related parameters via neighbouring beams achieves </w:t>
      </w:r>
      <w:r w:rsidR="002A4682" w:rsidRPr="00AC06FF">
        <w:rPr>
          <w:rFonts w:ascii="Arial" w:hAnsi="Arial" w:cs="Arial"/>
          <w:i/>
          <w:iCs/>
          <w:lang w:val="en-GB" w:eastAsia="zh-CN"/>
        </w:rPr>
        <w:t xml:space="preserve">Doppler </w:t>
      </w:r>
      <w:r w:rsidR="009C6954" w:rsidRPr="00AC06FF">
        <w:rPr>
          <w:rFonts w:ascii="Arial" w:hAnsi="Arial" w:cs="Arial"/>
          <w:i/>
          <w:iCs/>
          <w:lang w:val="en-GB" w:eastAsia="zh-CN"/>
        </w:rPr>
        <w:t>shift</w:t>
      </w:r>
      <w:r w:rsidR="002A4682" w:rsidRPr="00AC06FF">
        <w:rPr>
          <w:rFonts w:ascii="Arial" w:hAnsi="Arial" w:cs="Arial"/>
          <w:i/>
          <w:iCs/>
          <w:lang w:val="en-GB" w:eastAsia="zh-CN"/>
        </w:rPr>
        <w:t xml:space="preserve"> estimation with error below 10 Hz for 90% of the time and RMS delay spread below 15 ns for 90% of the time</w:t>
      </w:r>
      <w:r w:rsidRPr="00AC06FF">
        <w:rPr>
          <w:rFonts w:ascii="Arial" w:hAnsi="Arial" w:cs="Arial"/>
          <w:i/>
          <w:iCs/>
          <w:lang w:val="en-GB" w:eastAsia="zh-CN"/>
        </w:rPr>
        <w:t>.</w:t>
      </w:r>
    </w:p>
    <w:p w14:paraId="6450624D" w14:textId="3B34D2C2" w:rsidR="003D69B4" w:rsidRDefault="003B065D" w:rsidP="008C645D">
      <w:pPr>
        <w:rPr>
          <w:rFonts w:ascii="Arial" w:eastAsia="Malgun Gothic" w:hAnsi="Arial" w:cs="Arial"/>
          <w:i/>
          <w:iCs/>
        </w:rPr>
      </w:pPr>
      <w:r w:rsidRPr="00AC06FF">
        <w:rPr>
          <w:rFonts w:ascii="Arial" w:hAnsi="Arial" w:cs="Arial"/>
          <w:b/>
          <w:bCs/>
          <w:i/>
          <w:iCs/>
        </w:rPr>
        <w:t xml:space="preserve">Proposal </w:t>
      </w:r>
      <w:r w:rsidR="00B80B72">
        <w:rPr>
          <w:rFonts w:ascii="Arial" w:eastAsia="Malgun Gothic" w:hAnsi="Arial" w:cs="Arial"/>
          <w:b/>
          <w:bCs/>
          <w:i/>
          <w:iCs/>
        </w:rPr>
        <w:t>8</w:t>
      </w:r>
      <w:r w:rsidRPr="00AC06FF">
        <w:rPr>
          <w:rFonts w:ascii="Arial" w:hAnsi="Arial" w:cs="Arial"/>
          <w:i/>
          <w:iCs/>
        </w:rPr>
        <w:t xml:space="preserve">: </w:t>
      </w:r>
      <w:r w:rsidR="00E32DB6" w:rsidRPr="00AC06FF">
        <w:rPr>
          <w:rFonts w:ascii="Arial" w:hAnsi="Arial" w:cs="Arial"/>
          <w:i/>
          <w:iCs/>
        </w:rPr>
        <w:t xml:space="preserve">Support </w:t>
      </w:r>
      <w:r w:rsidR="001B34F8">
        <w:rPr>
          <w:rFonts w:ascii="Arial" w:eastAsia="Malgun Gothic" w:hAnsi="Arial" w:cs="Arial" w:hint="eastAsia"/>
          <w:i/>
          <w:iCs/>
        </w:rPr>
        <w:t>configuration of RS resources</w:t>
      </w:r>
      <w:r w:rsidR="003D69B4">
        <w:rPr>
          <w:rFonts w:ascii="Arial" w:eastAsia="Malgun Gothic" w:hAnsi="Arial" w:cs="Arial" w:hint="eastAsia"/>
          <w:i/>
          <w:iCs/>
        </w:rPr>
        <w:t xml:space="preserve"> </w:t>
      </w:r>
      <w:r w:rsidR="001B34F8">
        <w:rPr>
          <w:rFonts w:ascii="Arial" w:eastAsia="Malgun Gothic" w:hAnsi="Arial" w:cs="Arial" w:hint="eastAsia"/>
          <w:i/>
          <w:iCs/>
        </w:rPr>
        <w:t>to estimate</w:t>
      </w:r>
      <w:r w:rsidR="003D69B4">
        <w:rPr>
          <w:rFonts w:ascii="Arial" w:eastAsia="Malgun Gothic" w:hAnsi="Arial" w:cs="Arial" w:hint="eastAsia"/>
          <w:i/>
          <w:iCs/>
        </w:rPr>
        <w:t xml:space="preserve"> QCL</w:t>
      </w:r>
      <w:r w:rsidR="001B34F8">
        <w:rPr>
          <w:rFonts w:ascii="Arial" w:eastAsia="Malgun Gothic" w:hAnsi="Arial" w:cs="Arial" w:hint="eastAsia"/>
          <w:i/>
          <w:iCs/>
        </w:rPr>
        <w:t>-</w:t>
      </w:r>
      <w:r w:rsidR="003D69B4">
        <w:rPr>
          <w:rFonts w:ascii="Arial" w:eastAsia="Malgun Gothic" w:hAnsi="Arial" w:cs="Arial" w:hint="eastAsia"/>
          <w:i/>
          <w:iCs/>
        </w:rPr>
        <w:t>parameter</w:t>
      </w:r>
      <w:r w:rsidR="001B34F8">
        <w:rPr>
          <w:rFonts w:ascii="Arial" w:eastAsia="Malgun Gothic" w:hAnsi="Arial" w:cs="Arial" w:hint="eastAsia"/>
          <w:i/>
          <w:iCs/>
        </w:rPr>
        <w:t>s</w:t>
      </w:r>
      <w:r w:rsidR="003D69B4">
        <w:rPr>
          <w:rFonts w:ascii="Arial" w:eastAsia="Malgun Gothic" w:hAnsi="Arial" w:cs="Arial" w:hint="eastAsia"/>
          <w:i/>
          <w:iCs/>
        </w:rPr>
        <w:t xml:space="preserve"> </w:t>
      </w:r>
      <w:r w:rsidR="001B34F8">
        <w:rPr>
          <w:rFonts w:ascii="Arial" w:eastAsia="Malgun Gothic" w:hAnsi="Arial" w:cs="Arial" w:hint="eastAsia"/>
          <w:i/>
          <w:iCs/>
        </w:rPr>
        <w:t xml:space="preserve">for a RS resource without transmission in Set A. </w:t>
      </w:r>
      <w:r w:rsidR="003D69B4">
        <w:rPr>
          <w:rFonts w:ascii="Arial" w:eastAsia="Malgun Gothic" w:hAnsi="Arial" w:cs="Arial" w:hint="eastAsia"/>
          <w:i/>
          <w:iCs/>
        </w:rPr>
        <w:t xml:space="preserve"> </w:t>
      </w:r>
    </w:p>
    <w:p w14:paraId="604330F9" w14:textId="77777777" w:rsidR="003B065D" w:rsidRDefault="003B065D" w:rsidP="008C645D">
      <w:pPr>
        <w:rPr>
          <w:lang w:val="en-GB" w:eastAsia="zh-CN"/>
        </w:rPr>
      </w:pPr>
    </w:p>
    <w:p w14:paraId="5DA47B62" w14:textId="781B14B7" w:rsidR="00E32DB6" w:rsidRPr="002E3699" w:rsidRDefault="00E32DB6" w:rsidP="0041565B">
      <w:pPr>
        <w:pStyle w:val="Heading3"/>
        <w:rPr>
          <w:sz w:val="24"/>
          <w:szCs w:val="24"/>
        </w:rPr>
      </w:pPr>
      <w:r w:rsidRPr="002E3699">
        <w:rPr>
          <w:sz w:val="24"/>
          <w:szCs w:val="24"/>
        </w:rPr>
        <w:t>Pattern based beam indication</w:t>
      </w:r>
    </w:p>
    <w:p w14:paraId="52E14ED6" w14:textId="263BBFED" w:rsidR="00E32DB6" w:rsidRPr="00AC06FF" w:rsidRDefault="00E32DB6" w:rsidP="4A6FA878">
      <w:pPr>
        <w:jc w:val="both"/>
        <w:rPr>
          <w:rFonts w:ascii="Arial" w:hAnsi="Arial" w:cs="Arial"/>
          <w:lang w:eastAsia="zh-CN"/>
        </w:rPr>
      </w:pPr>
      <w:r w:rsidRPr="4A6FA878">
        <w:rPr>
          <w:rFonts w:ascii="Arial" w:hAnsi="Arial" w:cs="Arial"/>
          <w:lang w:eastAsia="zh-CN"/>
        </w:rPr>
        <w:t xml:space="preserve">As best beams </w:t>
      </w:r>
      <w:r w:rsidR="00F129E7" w:rsidRPr="4A6FA878">
        <w:rPr>
          <w:rFonts w:ascii="Arial" w:hAnsi="Arial" w:cs="Arial"/>
          <w:lang w:eastAsia="zh-CN"/>
        </w:rPr>
        <w:t>can be successfully predicted by AI/ML model in</w:t>
      </w:r>
      <w:r w:rsidRPr="4A6FA878">
        <w:rPr>
          <w:rFonts w:ascii="Arial" w:hAnsi="Arial" w:cs="Arial"/>
          <w:lang w:eastAsia="zh-CN"/>
        </w:rPr>
        <w:t xml:space="preserve"> BM-Case 2, enhanced beam indication mechanism is needed to enable future beam indication based on the prediction. One possible way is </w:t>
      </w:r>
      <w:r w:rsidR="00F129E7" w:rsidRPr="4A6FA878">
        <w:rPr>
          <w:rFonts w:ascii="Arial" w:hAnsi="Arial" w:cs="Arial"/>
          <w:lang w:eastAsia="zh-CN"/>
        </w:rPr>
        <w:t>updating</w:t>
      </w:r>
      <w:r w:rsidRPr="4A6FA878">
        <w:rPr>
          <w:rFonts w:ascii="Arial" w:hAnsi="Arial" w:cs="Arial"/>
          <w:lang w:eastAsia="zh-CN"/>
        </w:rPr>
        <w:t xml:space="preserve"> the </w:t>
      </w:r>
      <w:r w:rsidR="00F129E7" w:rsidRPr="4A6FA878">
        <w:rPr>
          <w:rFonts w:ascii="Arial" w:hAnsi="Arial" w:cs="Arial"/>
          <w:lang w:eastAsia="zh-CN"/>
        </w:rPr>
        <w:t xml:space="preserve">current </w:t>
      </w:r>
      <w:r w:rsidRPr="4A6FA878">
        <w:rPr>
          <w:rFonts w:ascii="Arial" w:hAnsi="Arial" w:cs="Arial"/>
          <w:lang w:eastAsia="zh-CN"/>
        </w:rPr>
        <w:t>beam mechanism from indication of one beam to indication multiple beams with corresponding time resources. An efficient way to enable multiple beam indication can be introducing a beam indication mechanism based on beam patterns. For example, a beam pattern and corresponding TCI states required for the</w:t>
      </w:r>
      <w:r w:rsidR="00F129E7" w:rsidRPr="4A6FA878">
        <w:rPr>
          <w:rFonts w:ascii="Arial" w:hAnsi="Arial" w:cs="Arial"/>
          <w:lang w:eastAsia="zh-CN"/>
        </w:rPr>
        <w:t xml:space="preserve"> indicated</w:t>
      </w:r>
      <w:r w:rsidRPr="4A6FA878">
        <w:rPr>
          <w:rFonts w:ascii="Arial" w:hAnsi="Arial" w:cs="Arial"/>
          <w:lang w:eastAsia="zh-CN"/>
        </w:rPr>
        <w:t xml:space="preserve"> beam pattern can be </w:t>
      </w:r>
      <w:r w:rsidR="00F129E7" w:rsidRPr="4A6FA878">
        <w:rPr>
          <w:rFonts w:ascii="Arial" w:hAnsi="Arial" w:cs="Arial"/>
          <w:lang w:eastAsia="zh-CN"/>
        </w:rPr>
        <w:t>used based on AI/ML based beam prediction</w:t>
      </w:r>
      <w:r w:rsidRPr="4A6FA878">
        <w:rPr>
          <w:rFonts w:ascii="Arial" w:hAnsi="Arial" w:cs="Arial"/>
          <w:lang w:eastAsia="zh-CN"/>
        </w:rPr>
        <w:t xml:space="preserve">.  </w:t>
      </w:r>
    </w:p>
    <w:p w14:paraId="1A1D1009" w14:textId="77777777" w:rsidR="00E32DB6" w:rsidRPr="00AC06FF" w:rsidRDefault="00E32DB6" w:rsidP="007F3851">
      <w:pPr>
        <w:jc w:val="both"/>
        <w:rPr>
          <w:lang w:val="en-GB" w:eastAsia="zh-CN"/>
        </w:rPr>
      </w:pPr>
    </w:p>
    <w:p w14:paraId="18CA897A" w14:textId="748620CF" w:rsidR="00F129E7" w:rsidRPr="00AC06FF" w:rsidRDefault="00F129E7" w:rsidP="00F129E7">
      <w:pPr>
        <w:spacing w:line="276" w:lineRule="auto"/>
        <w:jc w:val="both"/>
        <w:rPr>
          <w:rFonts w:ascii="Arial" w:hAnsi="Arial" w:cs="Arial"/>
          <w:lang w:val="en-GB" w:eastAsia="zh-CN"/>
        </w:rPr>
      </w:pPr>
      <w:r w:rsidRPr="00AC06FF">
        <w:rPr>
          <w:rFonts w:ascii="Arial" w:hAnsi="Arial" w:cs="Arial"/>
          <w:b/>
          <w:bCs/>
          <w:i/>
          <w:iCs/>
        </w:rPr>
        <w:t xml:space="preserve">Observation </w:t>
      </w:r>
      <w:r w:rsidR="009F428B">
        <w:rPr>
          <w:rFonts w:ascii="Arial" w:eastAsia="Malgun Gothic" w:hAnsi="Arial" w:cs="Arial"/>
          <w:b/>
          <w:bCs/>
          <w:i/>
          <w:iCs/>
        </w:rPr>
        <w:t>3</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245D819A" w14:textId="557388DC" w:rsidR="00F129E7" w:rsidRPr="00AC06FF" w:rsidRDefault="00F129E7" w:rsidP="00F129E7">
      <w:pPr>
        <w:rPr>
          <w:rFonts w:ascii="Arial" w:hAnsi="Arial" w:cs="Arial"/>
          <w:i/>
          <w:iCs/>
        </w:rPr>
      </w:pPr>
      <w:r w:rsidRPr="00AC06FF">
        <w:rPr>
          <w:rFonts w:ascii="Arial" w:hAnsi="Arial" w:cs="Arial"/>
          <w:b/>
          <w:bCs/>
          <w:i/>
          <w:iCs/>
        </w:rPr>
        <w:t xml:space="preserve">Proposal </w:t>
      </w:r>
      <w:r w:rsidR="00B80B72">
        <w:rPr>
          <w:rFonts w:ascii="Arial" w:eastAsia="Malgun Gothic" w:hAnsi="Arial" w:cs="Arial"/>
          <w:b/>
          <w:bCs/>
          <w:i/>
          <w:iCs/>
        </w:rPr>
        <w:t>9</w:t>
      </w:r>
      <w:r w:rsidRPr="00AC06FF">
        <w:rPr>
          <w:rFonts w:ascii="Arial" w:hAnsi="Arial" w:cs="Arial"/>
          <w:i/>
          <w:iCs/>
        </w:rPr>
        <w:t>: Support a beam indication mechanism with a beam pattern and corresponding TCI states required for the indicated beam pattern.</w:t>
      </w:r>
    </w:p>
    <w:p w14:paraId="2F413870" w14:textId="77777777" w:rsidR="00F129E7" w:rsidRPr="0041565B" w:rsidRDefault="00F129E7" w:rsidP="0041565B">
      <w:pPr>
        <w:jc w:val="both"/>
        <w:rPr>
          <w:lang w:eastAsia="zh-CN"/>
        </w:rPr>
      </w:pPr>
    </w:p>
    <w:p w14:paraId="653847BA" w14:textId="77777777" w:rsidR="00581119" w:rsidRDefault="00581119" w:rsidP="00581119">
      <w:pPr>
        <w:pStyle w:val="Heading3"/>
        <w:rPr>
          <w:sz w:val="24"/>
          <w:szCs w:val="24"/>
        </w:rPr>
      </w:pPr>
      <w:r w:rsidRPr="002E3699">
        <w:rPr>
          <w:sz w:val="24"/>
          <w:szCs w:val="24"/>
        </w:rPr>
        <w:t>Reporting beam measurements/predictions</w:t>
      </w:r>
    </w:p>
    <w:p w14:paraId="602A6F69" w14:textId="0BB00C09" w:rsidR="00B50A4F" w:rsidRDefault="006E69D5" w:rsidP="00B50A4F">
      <w:pPr>
        <w:rPr>
          <w:rFonts w:ascii="Arial" w:hAnsi="Arial" w:cs="Arial"/>
          <w:lang w:val="en-GB" w:eastAsia="zh-CN"/>
        </w:rPr>
      </w:pPr>
      <w:r w:rsidRPr="00AC06FF">
        <w:rPr>
          <w:rFonts w:ascii="Arial" w:hAnsi="Arial" w:cs="Arial"/>
          <w:lang w:val="en-GB" w:eastAsia="zh-CN"/>
        </w:rPr>
        <w:t>In RAN1#11</w:t>
      </w:r>
      <w:r>
        <w:rPr>
          <w:rFonts w:ascii="Arial" w:hAnsi="Arial" w:cs="Arial"/>
          <w:lang w:val="en-GB" w:eastAsia="zh-CN"/>
        </w:rPr>
        <w:t>8-bis</w:t>
      </w:r>
      <w:r w:rsidRPr="00AC06FF">
        <w:rPr>
          <w:rFonts w:ascii="Arial" w:hAnsi="Arial" w:cs="Arial"/>
          <w:lang w:val="en-GB" w:eastAsia="zh-CN"/>
        </w:rPr>
        <w:t xml:space="preserve"> [</w:t>
      </w:r>
      <w:r>
        <w:rPr>
          <w:rFonts w:ascii="Arial" w:hAnsi="Arial" w:cs="Arial"/>
          <w:lang w:val="en-GB" w:eastAsia="zh-CN"/>
        </w:rPr>
        <w:t>10</w:t>
      </w:r>
      <w:r w:rsidRPr="00AC06FF">
        <w:rPr>
          <w:rFonts w:ascii="Arial" w:hAnsi="Arial" w:cs="Arial"/>
          <w:lang w:val="en-GB" w:eastAsia="zh-CN"/>
        </w:rPr>
        <w:t xml:space="preserve">], the following agreement was made on </w:t>
      </w:r>
      <w:r w:rsidR="0071624B">
        <w:rPr>
          <w:rFonts w:ascii="Arial" w:hAnsi="Arial" w:cs="Arial"/>
          <w:lang w:val="en-GB" w:eastAsia="zh-CN"/>
        </w:rPr>
        <w:t>CPU mechanism for AIML-based</w:t>
      </w:r>
      <w:r w:rsidR="00FD28CA">
        <w:rPr>
          <w:rFonts w:ascii="Arial" w:hAnsi="Arial" w:cs="Arial"/>
          <w:lang w:val="en-GB" w:eastAsia="zh-CN"/>
        </w:rPr>
        <w:t xml:space="preserve"> CSI processing:</w:t>
      </w:r>
    </w:p>
    <w:tbl>
      <w:tblPr>
        <w:tblStyle w:val="TableGrid"/>
        <w:tblW w:w="0" w:type="auto"/>
        <w:tblLook w:val="04A0" w:firstRow="1" w:lastRow="0" w:firstColumn="1" w:lastColumn="0" w:noHBand="0" w:noVBand="1"/>
      </w:tblPr>
      <w:tblGrid>
        <w:gridCol w:w="9962"/>
      </w:tblGrid>
      <w:tr w:rsidR="00FD28CA" w14:paraId="69B00E46" w14:textId="77777777" w:rsidTr="00FD28CA">
        <w:tc>
          <w:tcPr>
            <w:tcW w:w="9962" w:type="dxa"/>
          </w:tcPr>
          <w:p w14:paraId="3303707C" w14:textId="77777777" w:rsidR="00B846B3" w:rsidRPr="00AE0822" w:rsidRDefault="00B846B3" w:rsidP="00B846B3">
            <w:pPr>
              <w:spacing w:after="0" w:line="240" w:lineRule="auto"/>
              <w:rPr>
                <w:rFonts w:ascii="Times New Roman" w:eastAsia="DengXian" w:hAnsi="Times New Roman" w:cs="Times New Roman"/>
                <w:szCs w:val="28"/>
                <w:highlight w:val="green"/>
                <w:lang w:val="en-GB" w:eastAsia="zh-CN"/>
              </w:rPr>
            </w:pPr>
            <w:r w:rsidRPr="00AE0822">
              <w:rPr>
                <w:rFonts w:ascii="Times New Roman" w:eastAsia="DengXian" w:hAnsi="Times New Roman" w:cs="Times New Roman"/>
                <w:szCs w:val="28"/>
                <w:highlight w:val="green"/>
                <w:lang w:val="en-GB" w:eastAsia="zh-CN"/>
              </w:rPr>
              <w:t>Agreement</w:t>
            </w:r>
          </w:p>
          <w:p w14:paraId="25FF0E54" w14:textId="77777777" w:rsidR="00B846B3" w:rsidRPr="00AE0822" w:rsidRDefault="00B846B3" w:rsidP="00B846B3">
            <w:pPr>
              <w:spacing w:after="0" w:line="240" w:lineRule="auto"/>
              <w:rPr>
                <w:rFonts w:ascii="Times New Roman" w:eastAsia="Batang" w:hAnsi="Times New Roman" w:cs="Times New Roman"/>
                <w:szCs w:val="28"/>
                <w:lang w:val="en-GB" w:eastAsia="zh-CN"/>
              </w:rPr>
            </w:pPr>
            <w:r w:rsidRPr="00AE0822">
              <w:rPr>
                <w:rFonts w:ascii="Times New Roman" w:eastAsia="DengXian" w:hAnsi="Times New Roman" w:cs="Times New Roman"/>
                <w:szCs w:val="28"/>
                <w:lang w:val="en-GB" w:eastAsia="zh-CN"/>
              </w:rPr>
              <w:t>For UE-side model, e</w:t>
            </w:r>
            <w:r w:rsidRPr="00AE0822">
              <w:rPr>
                <w:rFonts w:ascii="Times New Roman" w:eastAsia="Batang" w:hAnsi="Times New Roman" w:cs="Times New Roman"/>
                <w:szCs w:val="28"/>
                <w:lang w:val="en-GB" w:eastAsia="zh-CN"/>
              </w:rPr>
              <w:t>xisting CPU mechanism is used as a starting point for AI/ML-based CSI processing.</w:t>
            </w:r>
          </w:p>
          <w:p w14:paraId="44D578B8" w14:textId="77777777" w:rsidR="00B846B3" w:rsidRPr="00AE0822" w:rsidRDefault="00B846B3" w:rsidP="00B846B3">
            <w:pPr>
              <w:numPr>
                <w:ilvl w:val="0"/>
                <w:numId w:val="63"/>
              </w:numPr>
              <w:spacing w:after="180" w:line="240" w:lineRule="auto"/>
              <w:rPr>
                <w:rFonts w:ascii="Times New Roman" w:eastAsia="Batang" w:hAnsi="Times New Roman" w:cs="Times New Roman"/>
                <w:szCs w:val="28"/>
                <w:lang w:val="en-GB" w:eastAsia="x-none"/>
              </w:rPr>
            </w:pPr>
            <w:r w:rsidRPr="00AE0822">
              <w:rPr>
                <w:rFonts w:ascii="Times New Roman" w:eastAsia="Batang" w:hAnsi="Times New Roman" w:cs="Times New Roman"/>
                <w:szCs w:val="28"/>
                <w:lang w:val="en-GB" w:eastAsia="zh-CN"/>
              </w:rPr>
              <w:t>FFS whether the overall CPU should be shared or separately counted between legacy CSI reporting and AI/ML-based CSI reporting</w:t>
            </w:r>
            <w:r w:rsidRPr="00AE0822">
              <w:rPr>
                <w:rFonts w:ascii="Times New Roman" w:eastAsia="DengXian" w:hAnsi="Times New Roman" w:cs="Times New Roman"/>
                <w:szCs w:val="28"/>
                <w:lang w:val="en-GB" w:eastAsia="zh-CN"/>
              </w:rPr>
              <w:t xml:space="preserve">, </w:t>
            </w:r>
            <w:r w:rsidRPr="00AE0822">
              <w:rPr>
                <w:rFonts w:ascii="Times New Roman" w:eastAsia="Batang" w:hAnsi="Times New Roman" w:cs="Times New Roman"/>
                <w:szCs w:val="28"/>
                <w:lang w:val="en-GB" w:eastAsia="zh-CN"/>
              </w:rPr>
              <w:t>and among AI/ML features/functionalities.</w:t>
            </w:r>
          </w:p>
          <w:p w14:paraId="3762F078" w14:textId="7C5C9F4E" w:rsidR="00FD28CA" w:rsidRPr="00AE0822" w:rsidRDefault="00B846B3" w:rsidP="00AE0822">
            <w:pPr>
              <w:numPr>
                <w:ilvl w:val="0"/>
                <w:numId w:val="63"/>
              </w:numPr>
              <w:spacing w:after="180" w:line="240" w:lineRule="auto"/>
              <w:rPr>
                <w:rFonts w:ascii="Times" w:eastAsia="Batang" w:hAnsi="Times" w:cs="Times New Roman"/>
                <w:sz w:val="20"/>
                <w:lang w:val="en-GB" w:eastAsia="x-none"/>
              </w:rPr>
            </w:pPr>
            <w:r w:rsidRPr="00AE0822">
              <w:rPr>
                <w:rFonts w:ascii="Times New Roman" w:eastAsia="DengXian" w:hAnsi="Times New Roman" w:cs="Times New Roman"/>
                <w:szCs w:val="28"/>
                <w:lang w:val="en-GB" w:eastAsia="zh-CN"/>
              </w:rPr>
              <w:t>FFS whether it is fully applicable for BM-Case 1 and/or BM-Case 2</w:t>
            </w:r>
          </w:p>
        </w:tc>
      </w:tr>
    </w:tbl>
    <w:p w14:paraId="3D7F52F6" w14:textId="77777777" w:rsidR="00AD2ED3" w:rsidRDefault="00AD2ED3" w:rsidP="00B50A4F">
      <w:pPr>
        <w:rPr>
          <w:rFonts w:ascii="Arial" w:hAnsi="Arial" w:cs="Arial"/>
          <w:lang w:val="en-GB" w:eastAsia="zh-CN"/>
        </w:rPr>
      </w:pPr>
    </w:p>
    <w:p w14:paraId="7D9498BB" w14:textId="362196DA" w:rsidR="00AD2ED3" w:rsidRPr="00AE0822" w:rsidRDefault="00AD2ED3" w:rsidP="00AE0822">
      <w:pPr>
        <w:jc w:val="both"/>
        <w:rPr>
          <w:rFonts w:ascii="Arial" w:hAnsi="Arial" w:cs="Arial"/>
          <w:lang w:eastAsia="zh-CN"/>
        </w:rPr>
      </w:pPr>
      <w:r w:rsidRPr="00AE0822">
        <w:rPr>
          <w:rFonts w:ascii="Arial" w:hAnsi="Arial" w:cs="Arial"/>
          <w:lang w:eastAsia="zh-CN"/>
        </w:rPr>
        <w:t xml:space="preserve">The benefit of a separate CPU counter </w:t>
      </w:r>
      <w:r w:rsidR="00F66424" w:rsidRPr="00AE0822">
        <w:rPr>
          <w:rFonts w:ascii="Arial" w:hAnsi="Arial" w:cs="Arial"/>
          <w:lang w:eastAsia="zh-CN"/>
        </w:rPr>
        <w:t xml:space="preserve">for AI/ML-based CSI processing is not clear. </w:t>
      </w:r>
      <w:r w:rsidR="0087198A" w:rsidRPr="00AE0822">
        <w:rPr>
          <w:rFonts w:ascii="Arial" w:hAnsi="Arial" w:cs="Arial"/>
          <w:lang w:eastAsia="zh-CN"/>
        </w:rPr>
        <w:t>S</w:t>
      </w:r>
      <w:r w:rsidR="00F90F17" w:rsidRPr="00AE0822">
        <w:rPr>
          <w:rFonts w:ascii="Arial" w:hAnsi="Arial" w:cs="Arial"/>
          <w:lang w:eastAsia="zh-CN"/>
        </w:rPr>
        <w:t>eparately allocat</w:t>
      </w:r>
      <w:r w:rsidR="0087198A" w:rsidRPr="00AE0822">
        <w:rPr>
          <w:rFonts w:ascii="Arial" w:hAnsi="Arial" w:cs="Arial"/>
          <w:lang w:eastAsia="zh-CN"/>
        </w:rPr>
        <w:t>ing</w:t>
      </w:r>
      <w:r w:rsidR="00704B99" w:rsidRPr="00AE0822">
        <w:rPr>
          <w:rFonts w:ascii="Arial" w:hAnsi="Arial" w:cs="Arial"/>
          <w:lang w:eastAsia="zh-CN"/>
        </w:rPr>
        <w:t xml:space="preserve"> CPU resource</w:t>
      </w:r>
      <w:r w:rsidR="00F20B56" w:rsidRPr="00AE0822">
        <w:rPr>
          <w:rFonts w:ascii="Arial" w:hAnsi="Arial" w:cs="Arial"/>
          <w:lang w:eastAsia="zh-CN"/>
        </w:rPr>
        <w:t>s</w:t>
      </w:r>
      <w:r w:rsidR="00704B99" w:rsidRPr="00AE0822">
        <w:rPr>
          <w:rFonts w:ascii="Arial" w:hAnsi="Arial" w:cs="Arial"/>
          <w:lang w:eastAsia="zh-CN"/>
        </w:rPr>
        <w:t xml:space="preserve"> for each type of CSI-processing</w:t>
      </w:r>
      <w:r w:rsidR="00F20B56" w:rsidRPr="00AE0822">
        <w:rPr>
          <w:rFonts w:ascii="Arial" w:hAnsi="Arial" w:cs="Arial"/>
          <w:lang w:eastAsia="zh-CN"/>
        </w:rPr>
        <w:t xml:space="preserve"> (i.e., legacy and AI/ML) </w:t>
      </w:r>
      <w:r w:rsidR="0087198A" w:rsidRPr="00AE0822">
        <w:rPr>
          <w:rFonts w:ascii="Arial" w:hAnsi="Arial" w:cs="Arial"/>
          <w:lang w:eastAsia="zh-CN"/>
        </w:rPr>
        <w:t>results in</w:t>
      </w:r>
      <w:r w:rsidR="008C14B1" w:rsidRPr="00AE0822">
        <w:rPr>
          <w:rFonts w:ascii="Arial" w:hAnsi="Arial" w:cs="Arial"/>
          <w:lang w:eastAsia="zh-CN"/>
        </w:rPr>
        <w:t xml:space="preserve"> an inefficient utilization of UE</w:t>
      </w:r>
      <w:r w:rsidR="0087198A" w:rsidRPr="00AE0822">
        <w:rPr>
          <w:rFonts w:ascii="Arial" w:hAnsi="Arial" w:cs="Arial"/>
          <w:lang w:eastAsia="zh-CN"/>
        </w:rPr>
        <w:t xml:space="preserve"> CSI-</w:t>
      </w:r>
      <w:r w:rsidR="00147340" w:rsidRPr="00AE0822">
        <w:rPr>
          <w:rFonts w:ascii="Arial" w:hAnsi="Arial" w:cs="Arial"/>
          <w:lang w:eastAsia="zh-CN"/>
        </w:rPr>
        <w:t>processing capability.</w:t>
      </w:r>
      <w:r w:rsidR="0002599A" w:rsidRPr="00AE0822">
        <w:rPr>
          <w:rFonts w:ascii="Arial" w:hAnsi="Arial" w:cs="Arial"/>
          <w:lang w:eastAsia="zh-CN"/>
        </w:rPr>
        <w:t xml:space="preserve"> </w:t>
      </w:r>
      <w:r w:rsidR="00147340" w:rsidRPr="00AE0822">
        <w:rPr>
          <w:rFonts w:ascii="Arial" w:hAnsi="Arial" w:cs="Arial"/>
          <w:lang w:eastAsia="zh-CN"/>
        </w:rPr>
        <w:t xml:space="preserve">For example, </w:t>
      </w:r>
      <w:r w:rsidR="00C93D2A" w:rsidRPr="00AE0822">
        <w:rPr>
          <w:rFonts w:ascii="Arial" w:hAnsi="Arial" w:cs="Arial"/>
          <w:lang w:eastAsia="zh-CN"/>
        </w:rPr>
        <w:t xml:space="preserve">in a scenario when one type of CSI-processing is underutilized </w:t>
      </w:r>
      <w:r w:rsidR="008B73DC" w:rsidRPr="00AE0822">
        <w:rPr>
          <w:rFonts w:ascii="Arial" w:hAnsi="Arial" w:cs="Arial"/>
          <w:lang w:eastAsia="zh-CN"/>
        </w:rPr>
        <w:t xml:space="preserve">(i.e., idle CPUs) </w:t>
      </w:r>
      <w:r w:rsidR="00C93D2A" w:rsidRPr="00AE0822">
        <w:rPr>
          <w:rFonts w:ascii="Arial" w:hAnsi="Arial" w:cs="Arial"/>
          <w:lang w:eastAsia="zh-CN"/>
        </w:rPr>
        <w:t>and the other type of CSI-processing is bottle</w:t>
      </w:r>
      <w:r w:rsidR="008B73DC" w:rsidRPr="00AE0822">
        <w:rPr>
          <w:rFonts w:ascii="Arial" w:hAnsi="Arial" w:cs="Arial"/>
          <w:lang w:eastAsia="zh-CN"/>
        </w:rPr>
        <w:t xml:space="preserve">necked by the number of </w:t>
      </w:r>
      <w:r w:rsidR="00214C9B" w:rsidRPr="00AE0822">
        <w:rPr>
          <w:rFonts w:ascii="Arial" w:hAnsi="Arial" w:cs="Arial"/>
          <w:lang w:eastAsia="zh-CN"/>
        </w:rPr>
        <w:t>allocated CPUs.</w:t>
      </w:r>
      <w:r w:rsidR="005C5582" w:rsidRPr="00AE0822">
        <w:rPr>
          <w:rFonts w:ascii="Arial" w:hAnsi="Arial" w:cs="Arial"/>
          <w:lang w:eastAsia="zh-CN"/>
        </w:rPr>
        <w:t xml:space="preserve"> Therefore, it is beneficial to have shared CPUs between legacy and AI/ML-based processing.</w:t>
      </w:r>
    </w:p>
    <w:p w14:paraId="68F45255" w14:textId="2235080D" w:rsidR="00682117" w:rsidRPr="00AE0822" w:rsidRDefault="0013791F" w:rsidP="00AE0822">
      <w:pPr>
        <w:rPr>
          <w:rFonts w:cs="Arial"/>
        </w:rPr>
      </w:pPr>
      <w:r>
        <w:rPr>
          <w:rFonts w:ascii="Arial" w:hAnsi="Arial" w:cs="Arial"/>
          <w:b/>
          <w:bCs/>
          <w:i/>
          <w:iCs/>
        </w:rPr>
        <w:t xml:space="preserve">Proposal </w:t>
      </w:r>
      <w:r w:rsidR="00087840">
        <w:rPr>
          <w:rFonts w:ascii="Arial" w:hAnsi="Arial" w:cs="Arial"/>
          <w:b/>
          <w:bCs/>
          <w:i/>
          <w:iCs/>
        </w:rPr>
        <w:t>1</w:t>
      </w:r>
      <w:r w:rsidR="00B80B72">
        <w:rPr>
          <w:rFonts w:ascii="Arial" w:hAnsi="Arial" w:cs="Arial"/>
          <w:b/>
          <w:bCs/>
          <w:i/>
          <w:iCs/>
        </w:rPr>
        <w:t>0</w:t>
      </w:r>
      <w:r>
        <w:rPr>
          <w:rFonts w:ascii="Arial" w:hAnsi="Arial" w:cs="Arial"/>
          <w:b/>
          <w:bCs/>
          <w:i/>
          <w:iCs/>
        </w:rPr>
        <w:t xml:space="preserve">: </w:t>
      </w:r>
      <w:r>
        <w:rPr>
          <w:rFonts w:ascii="Arial" w:hAnsi="Arial" w:cs="Arial"/>
          <w:i/>
          <w:iCs/>
        </w:rPr>
        <w:t>Support a shared CPU counter between legacy and AIML-based CSI reporting.</w:t>
      </w:r>
    </w:p>
    <w:p w14:paraId="26203017" w14:textId="0D8C6D8F" w:rsidR="003706B9" w:rsidRPr="00AC06FF" w:rsidRDefault="003706B9" w:rsidP="00285F4D">
      <w:pPr>
        <w:rPr>
          <w:rFonts w:ascii="Arial" w:hAnsi="Arial" w:cs="Arial"/>
          <w:lang w:val="en-GB" w:eastAsia="zh-CN"/>
        </w:rPr>
      </w:pPr>
      <w:r w:rsidRPr="00AC06FF">
        <w:rPr>
          <w:rFonts w:ascii="Arial" w:hAnsi="Arial" w:cs="Arial"/>
          <w:lang w:val="en-GB" w:eastAsia="zh-CN"/>
        </w:rPr>
        <w:t xml:space="preserve">In TR 38.843 [3], the following </w:t>
      </w:r>
      <w:r w:rsidR="002B29D7" w:rsidRPr="00AC06FF">
        <w:rPr>
          <w:rFonts w:ascii="Arial" w:hAnsi="Arial" w:cs="Arial"/>
          <w:lang w:val="en-GB" w:eastAsia="zh-CN"/>
        </w:rPr>
        <w:t>potential specification impact</w:t>
      </w:r>
      <w:r w:rsidRPr="00AC06FF">
        <w:rPr>
          <w:rFonts w:ascii="Arial" w:hAnsi="Arial" w:cs="Arial"/>
          <w:lang w:val="en-GB" w:eastAsia="zh-CN"/>
        </w:rPr>
        <w:t xml:space="preserve"> was</w:t>
      </w:r>
      <w:r w:rsidR="00232684" w:rsidRPr="00AC06FF">
        <w:rPr>
          <w:rFonts w:ascii="Arial" w:hAnsi="Arial" w:cs="Arial"/>
          <w:lang w:val="en-GB" w:eastAsia="zh-CN"/>
        </w:rPr>
        <w:t xml:space="preserve"> included </w:t>
      </w:r>
      <w:r w:rsidR="002B29D7" w:rsidRPr="00AC06FF">
        <w:rPr>
          <w:rFonts w:ascii="Arial" w:hAnsi="Arial" w:cs="Arial"/>
          <w:lang w:val="en-GB" w:eastAsia="zh-CN"/>
        </w:rPr>
        <w:t xml:space="preserve">for </w:t>
      </w:r>
      <w:r w:rsidR="00232684" w:rsidRPr="00AC06FF">
        <w:rPr>
          <w:rFonts w:ascii="Arial" w:hAnsi="Arial" w:cs="Arial"/>
          <w:lang w:val="en-GB" w:eastAsia="zh-CN"/>
        </w:rPr>
        <w:t>assessment.</w:t>
      </w:r>
      <w:r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232684" w14:paraId="136BAD9C" w14:textId="77777777" w:rsidTr="00232684">
        <w:tc>
          <w:tcPr>
            <w:tcW w:w="9962" w:type="dxa"/>
          </w:tcPr>
          <w:p w14:paraId="2DA20866" w14:textId="77777777" w:rsidR="00232684" w:rsidRPr="00AC06FF" w:rsidRDefault="00232684" w:rsidP="00232684">
            <w:pPr>
              <w:rPr>
                <w:rFonts w:ascii="Times New Roman" w:hAnsi="Times New Roman" w:cs="Times New Roman"/>
                <w:lang w:val="en-GB" w:eastAsia="zh-CN"/>
              </w:rPr>
            </w:pPr>
            <w:r w:rsidRPr="00AC06FF">
              <w:rPr>
                <w:rFonts w:ascii="Times New Roman" w:hAnsi="Times New Roman" w:cs="Times New Roman"/>
                <w:lang w:val="en-GB" w:eastAsia="zh-CN"/>
              </w:rPr>
              <w:t xml:space="preserve">For BM-Case1 and BM-Case2 with a NW-side AI/ML model: </w:t>
            </w:r>
          </w:p>
          <w:p w14:paraId="3C28FCF5" w14:textId="55E6B53C" w:rsidR="00232684" w:rsidRPr="00AC06FF" w:rsidRDefault="00232684" w:rsidP="0041565B">
            <w:pPr>
              <w:pStyle w:val="ListParagraph"/>
              <w:numPr>
                <w:ilvl w:val="0"/>
                <w:numId w:val="19"/>
              </w:numPr>
              <w:rPr>
                <w:rFonts w:ascii="Times New Roman" w:hAnsi="Times New Roman" w:cs="Times New Roman"/>
                <w:lang w:val="en-GB" w:eastAsia="zh-CN"/>
              </w:rPr>
            </w:pPr>
            <w:r w:rsidRPr="00AC06FF">
              <w:rPr>
                <w:rFonts w:ascii="Times New Roman" w:hAnsi="Times New Roman" w:cs="Times New Roman"/>
                <w:lang w:val="en-GB" w:eastAsia="zh-CN"/>
              </w:rPr>
              <w:t>L1 beam reporting enhancement for AI/ML model inference:</w:t>
            </w:r>
          </w:p>
          <w:p w14:paraId="0B7D1CEC" w14:textId="43DAAE8E" w:rsidR="00232684" w:rsidRPr="00AC06FF" w:rsidRDefault="00232684" w:rsidP="0041565B">
            <w:pPr>
              <w:pStyle w:val="ListParagraph"/>
              <w:numPr>
                <w:ilvl w:val="1"/>
                <w:numId w:val="26"/>
              </w:numPr>
              <w:rPr>
                <w:rFonts w:ascii="Times New Roman" w:hAnsi="Times New Roman" w:cs="Times New Roman"/>
                <w:lang w:val="en-GB" w:eastAsia="zh-CN"/>
              </w:rPr>
            </w:pPr>
            <w:r w:rsidRPr="00AC06FF">
              <w:rPr>
                <w:rFonts w:ascii="Times New Roman" w:hAnsi="Times New Roman" w:cs="Times New Roman"/>
                <w:lang w:val="en-GB" w:eastAsia="zh-CN"/>
              </w:rPr>
              <w:t>UE to report the measurement results of more than 4 beams in one reporting instance</w:t>
            </w:r>
          </w:p>
          <w:p w14:paraId="6D73ED83" w14:textId="5C0C2624" w:rsidR="00232684" w:rsidRPr="00232684" w:rsidRDefault="00232684" w:rsidP="0041565B">
            <w:pPr>
              <w:pStyle w:val="ListParagraph"/>
              <w:numPr>
                <w:ilvl w:val="1"/>
                <w:numId w:val="26"/>
              </w:numPr>
              <w:rPr>
                <w:lang w:val="en-GB" w:eastAsia="zh-CN"/>
              </w:rPr>
            </w:pPr>
            <w:r w:rsidRPr="00AC06FF">
              <w:rPr>
                <w:rFonts w:ascii="Times New Roman" w:hAnsi="Times New Roman" w:cs="Times New Roman"/>
                <w:lang w:val="en-GB" w:eastAsia="zh-CN"/>
              </w:rPr>
              <w:t>Other L1 reporting enhancements can be considered</w:t>
            </w:r>
          </w:p>
        </w:tc>
      </w:tr>
    </w:tbl>
    <w:p w14:paraId="0640B1E0" w14:textId="77777777" w:rsidR="000E74D9" w:rsidRDefault="000E74D9" w:rsidP="0041565B">
      <w:pPr>
        <w:rPr>
          <w:rFonts w:ascii="Arial" w:eastAsia="Malgun Gothic" w:hAnsi="Arial" w:cs="Arial"/>
          <w:lang w:val="en-GB"/>
        </w:rPr>
      </w:pPr>
    </w:p>
    <w:p w14:paraId="035F660E" w14:textId="1FF7F362" w:rsidR="00232684" w:rsidRPr="002E3699" w:rsidRDefault="00252FEB" w:rsidP="0041565B">
      <w:pPr>
        <w:rPr>
          <w:rFonts w:ascii="Arial" w:hAnsi="Arial" w:cs="Arial"/>
          <w:lang w:val="en-GB" w:eastAsia="zh-CN"/>
        </w:rPr>
      </w:pPr>
      <w:r w:rsidRPr="00AC06FF">
        <w:rPr>
          <w:rFonts w:ascii="Arial" w:hAnsi="Arial" w:cs="Arial"/>
          <w:lang w:val="en-GB" w:eastAsia="zh-CN"/>
        </w:rPr>
        <w:t xml:space="preserve">In RAN1#116 [5], the following agreement was made </w:t>
      </w:r>
      <w:r w:rsidR="00D641F8" w:rsidRPr="00AC06FF">
        <w:rPr>
          <w:rFonts w:ascii="Arial" w:hAnsi="Arial" w:cs="Arial"/>
          <w:lang w:val="en-GB" w:eastAsia="zh-CN"/>
        </w:rPr>
        <w:t>on beam measurement reporting:</w:t>
      </w:r>
    </w:p>
    <w:tbl>
      <w:tblPr>
        <w:tblStyle w:val="TableGrid"/>
        <w:tblW w:w="0" w:type="auto"/>
        <w:tblLook w:val="04A0" w:firstRow="1" w:lastRow="0" w:firstColumn="1" w:lastColumn="0" w:noHBand="0" w:noVBand="1"/>
      </w:tblPr>
      <w:tblGrid>
        <w:gridCol w:w="9962"/>
      </w:tblGrid>
      <w:tr w:rsidR="00550828" w14:paraId="406702AD" w14:textId="77777777" w:rsidTr="00550828">
        <w:tc>
          <w:tcPr>
            <w:tcW w:w="9962" w:type="dxa"/>
          </w:tcPr>
          <w:p w14:paraId="6A48DD82" w14:textId="77777777" w:rsidR="00550828" w:rsidRPr="00E716BC" w:rsidRDefault="00550828" w:rsidP="00550828">
            <w:pPr>
              <w:rPr>
                <w:rFonts w:ascii="Times New Roman" w:eastAsia="DengXian" w:hAnsi="Times New Roman" w:cs="Times New Roman"/>
                <w:highlight w:val="green"/>
                <w:lang w:eastAsia="zh-CN"/>
              </w:rPr>
            </w:pPr>
            <w:r w:rsidRPr="00E716BC">
              <w:rPr>
                <w:rFonts w:ascii="Times New Roman" w:eastAsia="DengXian" w:hAnsi="Times New Roman" w:cs="Times New Roman"/>
                <w:highlight w:val="green"/>
                <w:lang w:eastAsia="zh-CN"/>
              </w:rPr>
              <w:t>Agreement</w:t>
            </w:r>
          </w:p>
          <w:p w14:paraId="0866A257" w14:textId="77777777" w:rsidR="00550828" w:rsidRPr="008965AB" w:rsidRDefault="00550828" w:rsidP="00550828">
            <w:pPr>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For NW-sided model, for inference, in a beam report initiated by network, based on one measurement resource set, support the report of more than 4 beam related information in L1 signaling</w:t>
            </w:r>
          </w:p>
          <w:p w14:paraId="646E9C79" w14:textId="77777777" w:rsidR="00550828" w:rsidRPr="008965AB" w:rsidRDefault="00550828" w:rsidP="00550828">
            <w:pPr>
              <w:pStyle w:val="ListParagraph"/>
              <w:numPr>
                <w:ilvl w:val="0"/>
                <w:numId w:val="34"/>
              </w:numPr>
              <w:spacing w:after="0" w:line="240" w:lineRule="auto"/>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 xml:space="preserve">Note: Purpose, such as above “For NW-sided model, for inference”, will not be specified in RAN 1 </w:t>
            </w:r>
            <w:proofErr w:type="gramStart"/>
            <w:r w:rsidRPr="008965AB">
              <w:rPr>
                <w:rFonts w:ascii="Times New Roman" w:eastAsia="Times New Roman" w:hAnsi="Times New Roman" w:cs="Times New Roman"/>
                <w:lang w:eastAsia="zh-CN"/>
              </w:rPr>
              <w:t>specifications</w:t>
            </w:r>
            <w:proofErr w:type="gramEnd"/>
          </w:p>
          <w:p w14:paraId="0275C8FE" w14:textId="77777777" w:rsidR="00550828" w:rsidRPr="008965AB" w:rsidRDefault="00550828" w:rsidP="00550828">
            <w:pPr>
              <w:pStyle w:val="ListParagraph"/>
              <w:numPr>
                <w:ilvl w:val="0"/>
                <w:numId w:val="35"/>
              </w:numPr>
              <w:spacing w:after="0" w:line="240" w:lineRule="auto"/>
              <w:ind w:left="714" w:hanging="357"/>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 xml:space="preserve">FFS on the report content for beam related information </w:t>
            </w:r>
          </w:p>
          <w:p w14:paraId="43EEEF81" w14:textId="7951C293" w:rsidR="00550828" w:rsidRPr="002E3699" w:rsidRDefault="00550828" w:rsidP="002E3699">
            <w:pPr>
              <w:pStyle w:val="ListParagraph"/>
              <w:numPr>
                <w:ilvl w:val="0"/>
                <w:numId w:val="34"/>
              </w:numPr>
              <w:spacing w:after="0" w:line="240" w:lineRule="auto"/>
              <w:ind w:left="714" w:hanging="357"/>
              <w:rPr>
                <w:rFonts w:eastAsia="Times New Roman"/>
                <w:b/>
                <w:bCs/>
                <w:lang w:eastAsia="zh-CN"/>
              </w:rPr>
            </w:pPr>
            <w:r w:rsidRPr="008965AB">
              <w:rPr>
                <w:rFonts w:ascii="Times New Roman" w:eastAsia="Times New Roman" w:hAnsi="Times New Roman" w:cs="Times New Roman"/>
                <w:lang w:eastAsia="zh-CN"/>
              </w:rPr>
              <w:t>FFS on max number of reported beam related information in one report</w:t>
            </w:r>
            <w:r w:rsidRPr="008965AB">
              <w:rPr>
                <w:rFonts w:ascii="Times New Roman" w:eastAsia="Times New Roman" w:hAnsi="Times New Roman" w:cs="Times New Roman"/>
                <w:b/>
                <w:bCs/>
                <w:lang w:eastAsia="zh-CN"/>
              </w:rPr>
              <w:t xml:space="preserve"> </w:t>
            </w:r>
          </w:p>
        </w:tc>
      </w:tr>
    </w:tbl>
    <w:p w14:paraId="1FFD2D9A" w14:textId="77777777" w:rsidR="000E74D9" w:rsidRDefault="000E74D9" w:rsidP="0041565B">
      <w:pPr>
        <w:rPr>
          <w:rFonts w:ascii="Arial" w:eastAsia="Malgun Gothic" w:hAnsi="Arial" w:cs="Arial"/>
        </w:rPr>
      </w:pPr>
    </w:p>
    <w:p w14:paraId="2287D489" w14:textId="580ABE41" w:rsidR="00AC06FF" w:rsidRPr="00BD0247" w:rsidRDefault="00D93F8B" w:rsidP="0041565B">
      <w:pPr>
        <w:rPr>
          <w:rFonts w:ascii="Arial" w:hAnsi="Arial" w:cs="Arial"/>
        </w:rPr>
      </w:pPr>
      <w:r w:rsidRPr="00BD0247">
        <w:rPr>
          <w:rFonts w:ascii="Arial" w:hAnsi="Arial" w:cs="Arial"/>
        </w:rPr>
        <w:t>In RAN1#117 [7], the following agreement</w:t>
      </w:r>
      <w:r w:rsidR="00AC652F">
        <w:rPr>
          <w:rFonts w:ascii="Arial" w:hAnsi="Arial" w:cs="Arial"/>
        </w:rPr>
        <w:t xml:space="preserve">s </w:t>
      </w:r>
      <w:r w:rsidRPr="00BD0247">
        <w:rPr>
          <w:rFonts w:ascii="Arial" w:hAnsi="Arial" w:cs="Arial"/>
        </w:rPr>
        <w:t>w</w:t>
      </w:r>
      <w:r w:rsidR="00AC652F">
        <w:rPr>
          <w:rFonts w:ascii="Arial" w:hAnsi="Arial" w:cs="Arial"/>
        </w:rPr>
        <w:t>ere</w:t>
      </w:r>
      <w:r w:rsidRPr="00BD0247">
        <w:rPr>
          <w:rFonts w:ascii="Arial" w:hAnsi="Arial" w:cs="Arial"/>
        </w:rPr>
        <w:t xml:space="preserve"> made for inference report for NW-side model.</w:t>
      </w:r>
    </w:p>
    <w:tbl>
      <w:tblPr>
        <w:tblStyle w:val="TableGrid"/>
        <w:tblW w:w="0" w:type="auto"/>
        <w:tblLook w:val="04A0" w:firstRow="1" w:lastRow="0" w:firstColumn="1" w:lastColumn="0" w:noHBand="0" w:noVBand="1"/>
      </w:tblPr>
      <w:tblGrid>
        <w:gridCol w:w="9962"/>
      </w:tblGrid>
      <w:tr w:rsidR="00B5777A" w:rsidRPr="00D037CD" w14:paraId="587BFC31" w14:textId="77777777" w:rsidTr="00B5777A">
        <w:tc>
          <w:tcPr>
            <w:tcW w:w="9962" w:type="dxa"/>
          </w:tcPr>
          <w:p w14:paraId="6BEC2FFF" w14:textId="77777777" w:rsidR="00B5777A" w:rsidRPr="00BD0247" w:rsidRDefault="00B5777A" w:rsidP="00B5777A">
            <w:pPr>
              <w:rPr>
                <w:rFonts w:ascii="Times New Roman" w:eastAsia="DengXian" w:hAnsi="Times New Roman" w:cs="Times New Roman"/>
                <w:highlight w:val="green"/>
                <w:lang w:eastAsia="zh-CN"/>
              </w:rPr>
            </w:pPr>
            <w:r w:rsidRPr="00BD0247">
              <w:rPr>
                <w:rFonts w:ascii="Times New Roman" w:eastAsia="DengXian" w:hAnsi="Times New Roman" w:cs="Times New Roman"/>
                <w:highlight w:val="green"/>
                <w:lang w:eastAsia="zh-CN"/>
              </w:rPr>
              <w:t>Agreement</w:t>
            </w:r>
          </w:p>
          <w:p w14:paraId="5EFA4B90" w14:textId="77777777" w:rsidR="00B5777A" w:rsidRPr="00BD0247" w:rsidRDefault="00B5777A" w:rsidP="00B5777A">
            <w:pPr>
              <w:rPr>
                <w:rFonts w:ascii="Times New Roman" w:eastAsia="Times New Roman" w:hAnsi="Times New Roman" w:cs="Times New Roman"/>
                <w:lang w:eastAsia="zh-CN"/>
              </w:rPr>
            </w:pPr>
            <w:r w:rsidRPr="00BD0247">
              <w:rPr>
                <w:rFonts w:ascii="Times New Roman" w:hAnsi="Times New Roman" w:cs="Times New Roman"/>
              </w:rPr>
              <w:t>For NW-sided model, for inference report, at least for BM-Case 1</w:t>
            </w:r>
            <w:r w:rsidRPr="00BD0247">
              <w:rPr>
                <w:rFonts w:ascii="Times New Roman" w:eastAsia="DengXian" w:hAnsi="Times New Roman" w:cs="Times New Roman"/>
                <w:lang w:eastAsia="zh-CN"/>
              </w:rPr>
              <w:t>,</w:t>
            </w:r>
            <w:r w:rsidRPr="00BD0247">
              <w:rPr>
                <w:rFonts w:ascii="Times New Roman" w:hAnsi="Times New Roman" w:cs="Times New Roman"/>
              </w:rPr>
              <w:t xml:space="preserve"> </w:t>
            </w:r>
            <w:r w:rsidRPr="00BD0247">
              <w:rPr>
                <w:rFonts w:ascii="Times New Roman" w:eastAsia="Times New Roman" w:hAnsi="Times New Roman" w:cs="Times New Roman"/>
                <w:lang w:eastAsia="zh-CN"/>
              </w:rPr>
              <w:t xml:space="preserve">the content in a beam report in L1 signaling, support </w:t>
            </w:r>
          </w:p>
          <w:p w14:paraId="4331ABF4" w14:textId="77777777" w:rsidR="00B5777A" w:rsidRPr="00BD0247" w:rsidRDefault="00B5777A" w:rsidP="00B5777A">
            <w:pPr>
              <w:pStyle w:val="ListParagraph"/>
              <w:numPr>
                <w:ilvl w:val="0"/>
                <w:numId w:val="53"/>
              </w:numPr>
              <w:spacing w:after="180" w:line="240" w:lineRule="auto"/>
              <w:rPr>
                <w:rFonts w:ascii="Times New Roman" w:hAnsi="Times New Roman" w:cs="Times New Roman"/>
              </w:rPr>
            </w:pPr>
            <w:r w:rsidRPr="00BD0247">
              <w:rPr>
                <w:rFonts w:ascii="Times New Roman" w:hAnsi="Times New Roman" w:cs="Times New Roman"/>
              </w:rPr>
              <w:t>L1-RSRPs and corresponding beam information of Top</w:t>
            </w:r>
            <w:r w:rsidRPr="00BD0247">
              <w:rPr>
                <w:rFonts w:ascii="Times New Roman" w:eastAsia="DengXian" w:hAnsi="Times New Roman" w:cs="Times New Roman"/>
                <w:lang w:eastAsia="zh-CN"/>
              </w:rPr>
              <w:t xml:space="preserve"> M</w:t>
            </w:r>
            <w:r w:rsidRPr="00BD0247">
              <w:rPr>
                <w:rFonts w:ascii="Times New Roman" w:hAnsi="Times New Roman" w:cs="Times New Roman"/>
              </w:rPr>
              <w:t xml:space="preserve"> beam(s)</w:t>
            </w:r>
            <w:r w:rsidRPr="00BD0247">
              <w:rPr>
                <w:rFonts w:ascii="Times New Roman" w:eastAsia="DengXian" w:hAnsi="Times New Roman" w:cs="Times New Roman"/>
                <w:lang w:eastAsia="zh-CN"/>
              </w:rPr>
              <w:t xml:space="preserve"> </w:t>
            </w:r>
            <w:r w:rsidRPr="00BD0247">
              <w:rPr>
                <w:rFonts w:ascii="Times New Roman" w:hAnsi="Times New Roman" w:cs="Times New Roman"/>
              </w:rPr>
              <w:t xml:space="preserve">with </w:t>
            </w:r>
            <w:r w:rsidRPr="00BD0247">
              <w:rPr>
                <w:rFonts w:ascii="Times New Roman" w:hAnsi="Times New Roman" w:cs="Times New Roman"/>
                <w:lang w:eastAsia="ja-JP"/>
              </w:rPr>
              <w:t>largest M measured value(s) of L1-RSRP(s)</w:t>
            </w:r>
            <w:r w:rsidRPr="00BD0247">
              <w:rPr>
                <w:rFonts w:ascii="Times New Roman" w:eastAsia="DengXian" w:hAnsi="Times New Roman" w:cs="Times New Roman"/>
                <w:lang w:eastAsia="zh-CN"/>
              </w:rPr>
              <w:t xml:space="preserve"> of a measurement resource set</w:t>
            </w:r>
            <w:r w:rsidRPr="00BD0247">
              <w:rPr>
                <w:rFonts w:ascii="Times New Roman" w:hAnsi="Times New Roman" w:cs="Times New Roman"/>
                <w:lang w:eastAsia="ja-JP"/>
              </w:rPr>
              <w:t>, where M is configured by gNB</w:t>
            </w:r>
            <w:r w:rsidRPr="00BD0247">
              <w:rPr>
                <w:rFonts w:ascii="Times New Roman" w:hAnsi="Times New Roman" w:cs="Times New Roman"/>
              </w:rPr>
              <w:t xml:space="preserve"> </w:t>
            </w:r>
          </w:p>
          <w:p w14:paraId="639E84E8" w14:textId="77777777" w:rsidR="00B5777A" w:rsidRPr="00BD0247" w:rsidRDefault="00B5777A" w:rsidP="00B5777A">
            <w:pPr>
              <w:pStyle w:val="ListParagraph"/>
              <w:numPr>
                <w:ilvl w:val="0"/>
                <w:numId w:val="54"/>
              </w:numPr>
              <w:spacing w:after="180" w:line="240" w:lineRule="auto"/>
              <w:rPr>
                <w:rFonts w:ascii="Times New Roman" w:hAnsi="Times New Roman" w:cs="Times New Roman"/>
              </w:rPr>
            </w:pPr>
            <w:r w:rsidRPr="00BD0247">
              <w:rPr>
                <w:rFonts w:ascii="Times New Roman" w:eastAsia="DengXian" w:hAnsi="Times New Roman" w:cs="Times New Roman"/>
                <w:lang w:eastAsia="zh-CN"/>
              </w:rPr>
              <w:lastRenderedPageBreak/>
              <w:t xml:space="preserve">If </w:t>
            </w:r>
            <w:r w:rsidRPr="00BD0247">
              <w:rPr>
                <w:rFonts w:ascii="Times New Roman" w:hAnsi="Times New Roman" w:cs="Times New Roman"/>
              </w:rPr>
              <w:t>M = the size of the measurement resource set,</w:t>
            </w:r>
            <w:r w:rsidRPr="00BD0247">
              <w:rPr>
                <w:rFonts w:ascii="Times New Roman" w:eastAsia="DengXian" w:hAnsi="Times New Roman" w:cs="Times New Roman"/>
                <w:lang w:eastAsia="zh-CN"/>
              </w:rPr>
              <w:t xml:space="preserve"> the content is </w:t>
            </w:r>
            <w:r w:rsidRPr="00BD0247">
              <w:rPr>
                <w:rFonts w:ascii="Times New Roman" w:hAnsi="Times New Roman" w:cs="Times New Roman"/>
              </w:rPr>
              <w:t xml:space="preserve">all L1-RSRPs and one beam index (i.e., CRI/SSBRI) for the </w:t>
            </w:r>
            <w:r w:rsidRPr="00BD0247">
              <w:rPr>
                <w:rFonts w:ascii="Times New Roman" w:hAnsi="Times New Roman" w:cs="Times New Roman"/>
                <w:lang w:eastAsia="ja-JP"/>
              </w:rPr>
              <w:t>largest measured value of L1-RSRP</w:t>
            </w:r>
            <w:r w:rsidRPr="00BD0247">
              <w:rPr>
                <w:rFonts w:ascii="Times New Roman" w:hAnsi="Times New Roman" w:cs="Times New Roman"/>
              </w:rPr>
              <w:t xml:space="preserve"> of a measurement resource set </w:t>
            </w:r>
          </w:p>
          <w:p w14:paraId="535DAD3E" w14:textId="77777777" w:rsidR="00B5777A" w:rsidRPr="00BD0247" w:rsidRDefault="00B5777A" w:rsidP="00B5777A">
            <w:pPr>
              <w:pStyle w:val="ListParagraph"/>
              <w:numPr>
                <w:ilvl w:val="0"/>
                <w:numId w:val="53"/>
              </w:numPr>
              <w:spacing w:after="180" w:line="240" w:lineRule="auto"/>
              <w:rPr>
                <w:rFonts w:ascii="Times New Roman" w:hAnsi="Times New Roman" w:cs="Times New Roman"/>
              </w:rPr>
            </w:pPr>
            <w:r w:rsidRPr="00BD0247">
              <w:rPr>
                <w:rFonts w:ascii="Times New Roman" w:eastAsia="DengXian" w:hAnsi="Times New Roman" w:cs="Times New Roman"/>
                <w:lang w:eastAsia="zh-CN"/>
              </w:rPr>
              <w:t xml:space="preserve">FFS: </w:t>
            </w:r>
            <w:r w:rsidRPr="00BD0247">
              <w:rPr>
                <w:rFonts w:ascii="Times New Roman" w:hAnsi="Times New Roman" w:cs="Times New Roman"/>
              </w:rPr>
              <w:t xml:space="preserve">L1-RSRPs and corresponding beam information of </w:t>
            </w:r>
            <w:r w:rsidRPr="00BD0247">
              <w:rPr>
                <w:rFonts w:ascii="Times New Roman" w:eastAsia="DengXian" w:hAnsi="Times New Roman" w:cs="Times New Roman"/>
                <w:lang w:eastAsia="zh-CN"/>
              </w:rPr>
              <w:t>u</w:t>
            </w:r>
            <w:r w:rsidRPr="00BD0247">
              <w:rPr>
                <w:rFonts w:ascii="Times New Roman" w:hAnsi="Times New Roman" w:cs="Times New Roman"/>
                <w:lang w:eastAsia="ja-JP"/>
              </w:rPr>
              <w:t>p to M beams within X dB gap to the largest measured value of L1-RSRP, X and M are configured by gNB</w:t>
            </w:r>
            <w:r w:rsidRPr="00BD0247">
              <w:rPr>
                <w:rFonts w:ascii="Times New Roman" w:eastAsia="DengXian" w:hAnsi="Times New Roman" w:cs="Times New Roman"/>
                <w:lang w:eastAsia="zh-CN"/>
              </w:rPr>
              <w:t>, and whether/</w:t>
            </w:r>
            <w:r w:rsidRPr="00BD0247">
              <w:rPr>
                <w:rFonts w:ascii="Times New Roman" w:hAnsi="Times New Roman" w:cs="Times New Roman"/>
              </w:rPr>
              <w:t>how to report</w:t>
            </w:r>
            <w:r w:rsidRPr="00BD0247">
              <w:rPr>
                <w:rFonts w:ascii="Times New Roman" w:hAnsi="Times New Roman" w:cs="Times New Roman"/>
                <w:lang w:eastAsia="ja-JP"/>
              </w:rPr>
              <w:t xml:space="preserve"> number of reported beams </w:t>
            </w:r>
          </w:p>
          <w:p w14:paraId="4BCC121E" w14:textId="77777777" w:rsidR="00B5777A" w:rsidRPr="00BD0247" w:rsidRDefault="00B5777A" w:rsidP="00B5777A">
            <w:pPr>
              <w:pStyle w:val="ListParagraph"/>
              <w:numPr>
                <w:ilvl w:val="0"/>
                <w:numId w:val="54"/>
              </w:numPr>
              <w:spacing w:after="180" w:line="240" w:lineRule="auto"/>
              <w:ind w:left="820"/>
              <w:rPr>
                <w:rFonts w:ascii="Times New Roman" w:hAnsi="Times New Roman" w:cs="Times New Roman"/>
              </w:rPr>
            </w:pPr>
            <w:r w:rsidRPr="00BD0247">
              <w:rPr>
                <w:rFonts w:ascii="Times New Roman" w:hAnsi="Times New Roman" w:cs="Times New Roman"/>
              </w:rPr>
              <w:t>FFS on the maximum value of M (where M can be larger than 4) based on UE capability (M may or may not be different for different reporting contents)</w:t>
            </w:r>
          </w:p>
          <w:p w14:paraId="6EDFE6A2" w14:textId="77777777" w:rsidR="00B5777A" w:rsidRPr="00BD0247" w:rsidRDefault="00B5777A" w:rsidP="00B5777A">
            <w:pPr>
              <w:pStyle w:val="ListParagraph"/>
              <w:numPr>
                <w:ilvl w:val="0"/>
                <w:numId w:val="54"/>
              </w:numPr>
              <w:spacing w:after="180" w:line="240" w:lineRule="auto"/>
              <w:ind w:left="820"/>
              <w:rPr>
                <w:rFonts w:ascii="Times New Roman" w:hAnsi="Times New Roman" w:cs="Times New Roman"/>
              </w:rPr>
            </w:pPr>
            <w:r w:rsidRPr="00BD0247">
              <w:rPr>
                <w:rFonts w:ascii="Times New Roman" w:hAnsi="Times New Roman" w:cs="Times New Roman"/>
              </w:rPr>
              <w:t>FFS on beam information</w:t>
            </w:r>
          </w:p>
          <w:p w14:paraId="7DCA1A91" w14:textId="6BBBA95C" w:rsidR="00F34E10" w:rsidRPr="00BD0247" w:rsidRDefault="00B5777A" w:rsidP="00D93F8B">
            <w:pPr>
              <w:pStyle w:val="ListParagraph"/>
              <w:numPr>
                <w:ilvl w:val="0"/>
                <w:numId w:val="54"/>
              </w:numPr>
              <w:spacing w:after="180" w:line="240" w:lineRule="auto"/>
              <w:ind w:left="820"/>
              <w:rPr>
                <w:rFonts w:ascii="Times New Roman" w:eastAsia="Times New Roman" w:hAnsi="Times New Roman" w:cs="Times New Roman"/>
                <w:lang w:eastAsia="zh-CN"/>
              </w:rPr>
            </w:pPr>
            <w:r w:rsidRPr="00BD0247">
              <w:rPr>
                <w:rFonts w:ascii="Times New Roman" w:eastAsia="Times New Roman" w:hAnsi="Times New Roman" w:cs="Times New Roman"/>
                <w:lang w:eastAsia="zh-CN"/>
              </w:rPr>
              <w:t>Note:</w:t>
            </w:r>
            <w:r w:rsidRPr="00BD0247">
              <w:rPr>
                <w:rFonts w:ascii="Times New Roman" w:hAnsi="Times New Roman" w:cs="Times New Roman"/>
              </w:rPr>
              <w:t xml:space="preserve"> </w:t>
            </w:r>
            <w:r w:rsidRPr="00BD0247">
              <w:rPr>
                <w:rFonts w:ascii="Times New Roman" w:eastAsia="Times New Roman" w:hAnsi="Times New Roman" w:cs="Times New Roman"/>
                <w:lang w:eastAsia="zh-CN"/>
              </w:rPr>
              <w:t xml:space="preserve">Purpose, such as above “For NW-sided model, </w:t>
            </w:r>
            <w:r w:rsidRPr="00BD0247">
              <w:rPr>
                <w:rFonts w:ascii="Times New Roman" w:hAnsi="Times New Roman" w:cs="Times New Roman"/>
              </w:rPr>
              <w:t>for inference report, at least for BM-Case 1</w:t>
            </w:r>
            <w:r w:rsidRPr="00BD0247">
              <w:rPr>
                <w:rFonts w:ascii="Times New Roman" w:eastAsia="Times New Roman" w:hAnsi="Times New Roman" w:cs="Times New Roman"/>
                <w:lang w:eastAsia="zh-CN"/>
              </w:rPr>
              <w:t xml:space="preserve">”, will not be specified in RAN 1 </w:t>
            </w:r>
            <w:proofErr w:type="gramStart"/>
            <w:r w:rsidRPr="00BD0247">
              <w:rPr>
                <w:rFonts w:ascii="Times New Roman" w:eastAsia="Times New Roman" w:hAnsi="Times New Roman" w:cs="Times New Roman"/>
                <w:lang w:eastAsia="zh-CN"/>
              </w:rPr>
              <w:t>specifications</w:t>
            </w:r>
            <w:proofErr w:type="gramEnd"/>
          </w:p>
          <w:p w14:paraId="6D3096C4" w14:textId="77777777" w:rsidR="00F34E10" w:rsidRPr="00BD0247" w:rsidRDefault="00F34E10" w:rsidP="00F34E10">
            <w:pPr>
              <w:rPr>
                <w:rFonts w:ascii="Times New Roman" w:eastAsia="DengXian" w:hAnsi="Times New Roman" w:cs="Times New Roman"/>
                <w:highlight w:val="green"/>
                <w:lang w:eastAsia="zh-CN"/>
              </w:rPr>
            </w:pPr>
            <w:r w:rsidRPr="00BD0247">
              <w:rPr>
                <w:rFonts w:ascii="Times New Roman" w:eastAsia="DengXian" w:hAnsi="Times New Roman" w:cs="Times New Roman"/>
                <w:highlight w:val="green"/>
                <w:lang w:eastAsia="zh-CN"/>
              </w:rPr>
              <w:t>Agreement</w:t>
            </w:r>
          </w:p>
          <w:p w14:paraId="7C14C9D9" w14:textId="77777777" w:rsidR="00F34E10" w:rsidRPr="00BD0247" w:rsidRDefault="00F34E10" w:rsidP="00F34E10">
            <w:pPr>
              <w:rPr>
                <w:rFonts w:ascii="Times New Roman" w:hAnsi="Times New Roman" w:cs="Times New Roman"/>
              </w:rPr>
            </w:pPr>
            <w:r w:rsidRPr="00BD0247">
              <w:rPr>
                <w:rFonts w:ascii="Times New Roman" w:hAnsi="Times New Roman" w:cs="Times New Roman"/>
              </w:rPr>
              <w:t>At least for NW sided model, for the quantization of a reported L1-RSRP value at least for the report in L1 signaling, support</w:t>
            </w:r>
          </w:p>
          <w:p w14:paraId="4490725B" w14:textId="77777777" w:rsidR="00F34E10" w:rsidRPr="00BD0247" w:rsidRDefault="00F34E10" w:rsidP="00F34E10">
            <w:pPr>
              <w:pStyle w:val="ListParagraph"/>
              <w:numPr>
                <w:ilvl w:val="0"/>
                <w:numId w:val="55"/>
              </w:numPr>
              <w:spacing w:after="180" w:line="240" w:lineRule="auto"/>
              <w:rPr>
                <w:rFonts w:ascii="Times New Roman" w:hAnsi="Times New Roman" w:cs="Times New Roman"/>
              </w:rPr>
            </w:pPr>
            <w:r w:rsidRPr="00BD0247">
              <w:rPr>
                <w:rFonts w:ascii="Times New Roman" w:hAnsi="Times New Roman" w:cs="Times New Roman"/>
              </w:rPr>
              <w:t xml:space="preserve">Support differential L1-RSRP reporting with legacy quantization step and range </w:t>
            </w:r>
          </w:p>
          <w:p w14:paraId="747FF5E1" w14:textId="77777777" w:rsidR="00F34E10" w:rsidRPr="00BD0247" w:rsidRDefault="00F34E10" w:rsidP="00F34E10">
            <w:pPr>
              <w:pStyle w:val="ListParagraph"/>
              <w:numPr>
                <w:ilvl w:val="1"/>
                <w:numId w:val="55"/>
              </w:numPr>
              <w:spacing w:after="180" w:line="240" w:lineRule="auto"/>
              <w:rPr>
                <w:rFonts w:ascii="Times New Roman" w:hAnsi="Times New Roman" w:cs="Times New Roman"/>
              </w:rPr>
            </w:pPr>
            <w:r w:rsidRPr="00BD0247">
              <w:rPr>
                <w:rFonts w:ascii="Times New Roman" w:hAnsi="Times New Roman" w:cs="Times New Roman"/>
              </w:rPr>
              <w:t>FFS: larger quantization step(s) than the already supported legacy quantization step for differential L1-RSRP and/or for absolute L1-RSRP</w:t>
            </w:r>
          </w:p>
          <w:p w14:paraId="09F00853" w14:textId="53E7706E" w:rsidR="00F34E10" w:rsidRPr="00BD0247" w:rsidRDefault="00F34E10" w:rsidP="00BD0247">
            <w:pPr>
              <w:pStyle w:val="ListParagraph"/>
              <w:numPr>
                <w:ilvl w:val="1"/>
                <w:numId w:val="55"/>
              </w:numPr>
              <w:spacing w:after="180" w:line="240" w:lineRule="auto"/>
              <w:rPr>
                <w:rFonts w:ascii="Times New Roman" w:hAnsi="Times New Roman" w:cs="Times New Roman"/>
              </w:rPr>
            </w:pPr>
            <w:r w:rsidRPr="00BD0247">
              <w:rPr>
                <w:rFonts w:ascii="Times New Roman" w:hAnsi="Times New Roman" w:cs="Times New Roman"/>
              </w:rPr>
              <w:t>FFS: Smaller range(s) for differential L1-RSRP than the already supported legacy range</w:t>
            </w:r>
          </w:p>
        </w:tc>
      </w:tr>
    </w:tbl>
    <w:p w14:paraId="2AD0213D" w14:textId="77777777" w:rsidR="00347AFC" w:rsidRDefault="00347AFC" w:rsidP="00CD0981">
      <w:pPr>
        <w:spacing w:line="276" w:lineRule="auto"/>
        <w:jc w:val="both"/>
        <w:rPr>
          <w:rFonts w:ascii="Arial" w:hAnsi="Arial" w:cs="Arial"/>
        </w:rPr>
      </w:pPr>
    </w:p>
    <w:p w14:paraId="42A56728" w14:textId="35E6B06A" w:rsidR="00CD0981" w:rsidRPr="00AC06FF" w:rsidRDefault="00CD0981" w:rsidP="00CD0981">
      <w:pPr>
        <w:spacing w:line="276" w:lineRule="auto"/>
        <w:jc w:val="both"/>
        <w:rPr>
          <w:rFonts w:ascii="Arial" w:hAnsi="Arial" w:cs="Arial"/>
        </w:rPr>
      </w:pPr>
      <w:r w:rsidRPr="00AC06FF">
        <w:rPr>
          <w:rFonts w:ascii="Arial" w:hAnsi="Arial" w:cs="Arial"/>
        </w:rPr>
        <w:t xml:space="preserve">Although it is beneficial to report measurement results of more than 4 beams in one UE reporting instance, however, having UE to report all AIML model input measurements for every AIML prediction instance to gNB greatly increases UE reporting overhead. Therefore, a procedure </w:t>
      </w:r>
      <w:r w:rsidR="007832E8">
        <w:rPr>
          <w:rFonts w:ascii="Arial" w:hAnsi="Arial" w:cs="Arial"/>
        </w:rPr>
        <w:t>to</w:t>
      </w:r>
      <w:r w:rsidRPr="00AC06FF">
        <w:rPr>
          <w:rFonts w:ascii="Arial" w:hAnsi="Arial" w:cs="Arial"/>
        </w:rPr>
        <w:t xml:space="preserve"> </w:t>
      </w:r>
      <w:r w:rsidR="00D44DA7">
        <w:rPr>
          <w:rFonts w:ascii="Arial" w:hAnsi="Arial" w:cs="Arial"/>
        </w:rPr>
        <w:t>red</w:t>
      </w:r>
      <w:r w:rsidR="007832E8">
        <w:rPr>
          <w:rFonts w:ascii="Arial" w:hAnsi="Arial" w:cs="Arial"/>
        </w:rPr>
        <w:t>uce reporting</w:t>
      </w:r>
      <w:r w:rsidR="00D44DA7">
        <w:rPr>
          <w:rFonts w:ascii="Arial" w:hAnsi="Arial" w:cs="Arial"/>
        </w:rPr>
        <w:t xml:space="preserve"> overhead</w:t>
      </w:r>
      <w:r w:rsidRPr="00AC06FF">
        <w:rPr>
          <w:rFonts w:ascii="Arial" w:hAnsi="Arial" w:cs="Arial"/>
        </w:rPr>
        <w:t xml:space="preserve"> by UE is beneficial in some scenarios. For example, when channel condition or UE position does not change significantly, the UE can skip reporting of a subset of AIML input measurements to gNB. </w:t>
      </w:r>
    </w:p>
    <w:p w14:paraId="5E733DAD" w14:textId="77777777" w:rsidR="00CD0981" w:rsidRDefault="00CD0981" w:rsidP="00CD0981">
      <w:pPr>
        <w:spacing w:after="120" w:line="240" w:lineRule="auto"/>
        <w:jc w:val="both"/>
        <w:rPr>
          <w:rFonts w:ascii="Arial" w:hAnsi="Arial" w:cs="Arial"/>
        </w:rPr>
      </w:pPr>
      <w:r w:rsidRPr="00AC06FF">
        <w:rPr>
          <w:rFonts w:ascii="Arial" w:hAnsi="Arial" w:cs="Arial"/>
        </w:rPr>
        <w:t>Tables 1 and 2 show beam prediction accuracy considering different UE beam reporting methods. In this evaluation, we consider a sequence of spatial beam predictions for a UE moving at speed of 30 kmh. In addition, RSRP measurements are taken every ΔT (ΔT = 80 ms or 640 ms). RSRP measurements from set B, consisting of 16 Tx beams following the pattern shown below (i.e., Pattern #1), were used from set A consisting of 64 Tx beams</w:t>
      </w:r>
      <w:r w:rsidRPr="0097388E">
        <w:rPr>
          <w:rFonts w:ascii="Arial" w:hAnsi="Arial" w:cs="Arial"/>
        </w:rPr>
        <w:t xml:space="preserve">. </w:t>
      </w:r>
    </w:p>
    <w:p w14:paraId="0611EF04" w14:textId="77777777" w:rsidR="00CD0981" w:rsidRPr="0097388E" w:rsidRDefault="00CD0981" w:rsidP="00CD0981">
      <w:pPr>
        <w:spacing w:after="120" w:line="240" w:lineRule="auto"/>
        <w:jc w:val="both"/>
        <w:rPr>
          <w:rFonts w:ascii="Arial" w:hAnsi="Arial" w:cs="Arial"/>
        </w:rPr>
      </w:pPr>
    </w:p>
    <w:p w14:paraId="790B25C5" w14:textId="77777777" w:rsidR="00CD0981" w:rsidRPr="00C63F5D" w:rsidRDefault="00CD0981" w:rsidP="00CD0981">
      <w:pPr>
        <w:spacing w:after="120" w:line="240" w:lineRule="auto"/>
        <w:rPr>
          <w:rFonts w:ascii="Arial" w:hAnsi="Arial" w:cs="Arial"/>
        </w:rPr>
      </w:pPr>
      <w:r w:rsidRPr="0097388E">
        <w:rPr>
          <w:noProof/>
        </w:rPr>
        <mc:AlternateContent>
          <mc:Choice Requires="wps">
            <w:drawing>
              <wp:anchor distT="0" distB="0" distL="114300" distR="114300" simplePos="0" relativeHeight="251669504" behindDoc="0" locked="0" layoutInCell="1" allowOverlap="1" wp14:anchorId="1F5CE572" wp14:editId="49DAFAA4">
                <wp:simplePos x="0" y="0"/>
                <wp:positionH relativeFrom="column">
                  <wp:posOffset>3810967</wp:posOffset>
                </wp:positionH>
                <wp:positionV relativeFrom="paragraph">
                  <wp:posOffset>357751</wp:posOffset>
                </wp:positionV>
                <wp:extent cx="2859206" cy="457200"/>
                <wp:effectExtent l="0" t="0" r="0" b="0"/>
                <wp:wrapNone/>
                <wp:docPr id="1799231248" name="Text Box 1799231248"/>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CD0981" w14:paraId="02CCD485" w14:textId="77777777" w:rsidTr="00E2078F">
                              <w:trPr>
                                <w:trHeight w:val="267"/>
                              </w:trPr>
                              <w:tc>
                                <w:tcPr>
                                  <w:tcW w:w="235" w:type="dxa"/>
                                  <w:shd w:val="clear" w:color="auto" w:fill="0070C0"/>
                                </w:tcPr>
                                <w:p w14:paraId="7FF00A44"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6C6C6FE"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CD0981" w14:paraId="4A9C296D" w14:textId="77777777" w:rsidTr="00E2078F">
                              <w:trPr>
                                <w:trHeight w:val="267"/>
                              </w:trPr>
                              <w:tc>
                                <w:tcPr>
                                  <w:tcW w:w="235" w:type="dxa"/>
                                </w:tcPr>
                                <w:p w14:paraId="0701A86B"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5A6C9E4"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63EE23F2" w14:textId="77777777" w:rsidR="00CD0981" w:rsidRDefault="00CD0981" w:rsidP="00CD09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5CE572" id="_x0000_t202" coordsize="21600,21600" o:spt="202" path="m,l,21600r21600,l21600,xe">
                <v:stroke joinstyle="miter"/>
                <v:path gradientshapeok="t" o:connecttype="rect"/>
              </v:shapetype>
              <v:shape id="Text Box 1799231248" o:spid="_x0000_s1026" type="#_x0000_t202" style="position:absolute;margin-left:300.1pt;margin-top:28.15pt;width:225.1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CD0981" w14:paraId="02CCD485" w14:textId="77777777" w:rsidTr="00E2078F">
                        <w:trPr>
                          <w:trHeight w:val="267"/>
                        </w:trPr>
                        <w:tc>
                          <w:tcPr>
                            <w:tcW w:w="235" w:type="dxa"/>
                            <w:shd w:val="clear" w:color="auto" w:fill="0070C0"/>
                          </w:tcPr>
                          <w:p w14:paraId="7FF00A44"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6C6C6FE"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CD0981" w14:paraId="4A9C296D" w14:textId="77777777" w:rsidTr="00E2078F">
                        <w:trPr>
                          <w:trHeight w:val="267"/>
                        </w:trPr>
                        <w:tc>
                          <w:tcPr>
                            <w:tcW w:w="235" w:type="dxa"/>
                          </w:tcPr>
                          <w:p w14:paraId="0701A86B"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5A6C9E4"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63EE23F2" w14:textId="77777777" w:rsidR="00CD0981" w:rsidRDefault="00CD0981" w:rsidP="00CD0981"/>
                  </w:txbxContent>
                </v:textbox>
              </v:shape>
            </w:pict>
          </mc:Fallback>
        </mc:AlternateContent>
      </w:r>
      <w:r w:rsidRPr="00D82AF0">
        <w:rPr>
          <w:rFonts w:ascii="Arial" w:hAnsi="Arial" w:cs="Arial"/>
          <w:noProof/>
        </w:rPr>
        <mc:AlternateContent>
          <mc:Choice Requires="wps">
            <w:drawing>
              <wp:anchor distT="0" distB="0" distL="114300" distR="114300" simplePos="0" relativeHeight="251670528" behindDoc="1" locked="0" layoutInCell="1" allowOverlap="1" wp14:anchorId="70CE3034" wp14:editId="311C37CC">
                <wp:simplePos x="0" y="0"/>
                <wp:positionH relativeFrom="column">
                  <wp:posOffset>1094550</wp:posOffset>
                </wp:positionH>
                <wp:positionV relativeFrom="paragraph">
                  <wp:posOffset>35560</wp:posOffset>
                </wp:positionV>
                <wp:extent cx="1111885" cy="238760"/>
                <wp:effectExtent l="0" t="0" r="0" b="8890"/>
                <wp:wrapNone/>
                <wp:docPr id="12858730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2B58E82E" w14:textId="77777777" w:rsidR="00CD0981" w:rsidRDefault="00CD0981" w:rsidP="00CD0981">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E3034" id="Text Box 2" o:spid="_x0000_s1027" type="#_x0000_t202" style="position:absolute;margin-left:86.2pt;margin-top:2.8pt;width:87.55pt;height:18.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" stroked="f">
                <v:textbox>
                  <w:txbxContent>
                    <w:p w14:paraId="2B58E82E" w14:textId="77777777" w:rsidR="00CD0981" w:rsidRDefault="00CD0981" w:rsidP="00CD0981">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71552" behindDoc="1" locked="0" layoutInCell="1" allowOverlap="1" wp14:anchorId="22955F28" wp14:editId="57705766">
                <wp:simplePos x="0" y="0"/>
                <wp:positionH relativeFrom="margin">
                  <wp:posOffset>-153035</wp:posOffset>
                </wp:positionH>
                <wp:positionV relativeFrom="paragraph">
                  <wp:posOffset>382287</wp:posOffset>
                </wp:positionV>
                <wp:extent cx="757881" cy="436605"/>
                <wp:effectExtent l="8255" t="0" r="0" b="0"/>
                <wp:wrapNone/>
                <wp:docPr id="780925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21FA3385" w14:textId="77777777" w:rsidR="00CD0981" w:rsidRDefault="00CD0981" w:rsidP="00CD098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955F28" id="_x0000_s1028" type="#_x0000_t202" style="position:absolute;margin-left:-12.05pt;margin-top:30.1pt;width:59.7pt;height:34.4pt;rotation:-90;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" stroked="f">
                <v:textbox>
                  <w:txbxContent>
                    <w:p w14:paraId="21FA3385" w14:textId="77777777" w:rsidR="00CD0981" w:rsidRDefault="00CD0981" w:rsidP="00CD098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CD0981" w:rsidRPr="0097388E" w14:paraId="2877F096" w14:textId="77777777" w:rsidTr="0066278E">
        <w:trPr>
          <w:trHeight w:val="267"/>
        </w:trPr>
        <w:tc>
          <w:tcPr>
            <w:tcW w:w="235" w:type="dxa"/>
            <w:shd w:val="clear" w:color="auto" w:fill="0070C0"/>
          </w:tcPr>
          <w:p w14:paraId="3BB4F50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8299837"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5EC13B10"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3603C0C9"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4907AF0B"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6D31289"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A7AEDEF"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906AD56"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203488F9"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A776BEF"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7274817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7A98BE86"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50D20F58"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25A375C4"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0AE9AF08"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1EC7CAE"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69AB0AA1" w14:textId="77777777" w:rsidTr="0066278E">
        <w:trPr>
          <w:trHeight w:val="267"/>
        </w:trPr>
        <w:tc>
          <w:tcPr>
            <w:tcW w:w="235" w:type="dxa"/>
          </w:tcPr>
          <w:p w14:paraId="1C556803"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1383F37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81ED9F1"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629BCC9D"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E05899E"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057D191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B374A2A"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0324EE73"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3ADC664D"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344D7E7A"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1BF9EB62"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5DC7D90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6DCE35D"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730B451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267840A"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8413C17"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5F1243F4" w14:textId="77777777" w:rsidTr="0066278E">
        <w:trPr>
          <w:trHeight w:val="267"/>
        </w:trPr>
        <w:tc>
          <w:tcPr>
            <w:tcW w:w="235" w:type="dxa"/>
            <w:shd w:val="clear" w:color="auto" w:fill="auto"/>
          </w:tcPr>
          <w:p w14:paraId="61C3BF3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D8C97EC"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05AD0FE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B46E7B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4A34C53A"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657F292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5A5B546D"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7CC2B276"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5445430A"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029BF50"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5C9D0A05"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F96573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159D4C8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E8C8AB7"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0B25B83"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56D5993"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0D726C20" w14:textId="77777777" w:rsidTr="0066278E">
        <w:trPr>
          <w:trHeight w:val="267"/>
        </w:trPr>
        <w:tc>
          <w:tcPr>
            <w:tcW w:w="235" w:type="dxa"/>
          </w:tcPr>
          <w:p w14:paraId="5AC5CDFE"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717C67C1"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CA55930"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7E5B6CD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46C3FBE"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17D60D67"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9CCF6C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1724A37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739EC36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CBBE7DE"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3FBAFD33"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390674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5D772F3"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4561B1CA"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FEE603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6EEAD13" w14:textId="77777777" w:rsidR="00CD0981" w:rsidRPr="0097388E" w:rsidRDefault="00CD0981" w:rsidP="0066278E">
            <w:pPr>
              <w:keepNext/>
              <w:keepLines/>
              <w:spacing w:after="0" w:line="240" w:lineRule="auto"/>
              <w:rPr>
                <w:rFonts w:ascii="Arial" w:eastAsia="Times New Roman" w:hAnsi="Arial" w:cs="Arial"/>
              </w:rPr>
            </w:pPr>
          </w:p>
        </w:tc>
      </w:tr>
    </w:tbl>
    <w:p w14:paraId="79AAC045" w14:textId="77777777" w:rsidR="00CD0981" w:rsidRDefault="00CD0981" w:rsidP="00CD0981">
      <w:pPr>
        <w:jc w:val="both"/>
        <w:rPr>
          <w:rFonts w:ascii="Arial" w:hAnsi="Arial" w:cs="Arial"/>
        </w:rPr>
      </w:pPr>
    </w:p>
    <w:p w14:paraId="269EFD32" w14:textId="77777777" w:rsidR="00CD0981" w:rsidRPr="002E3699" w:rsidRDefault="00CD0981" w:rsidP="00CD0981">
      <w:pPr>
        <w:pStyle w:val="Caption"/>
        <w:rPr>
          <w:rFonts w:ascii="Arial" w:hAnsi="Arial" w:cs="Arial"/>
          <w:sz w:val="21"/>
          <w:szCs w:val="21"/>
        </w:rPr>
      </w:pPr>
      <w:r w:rsidRPr="002E3699">
        <w:rPr>
          <w:rFonts w:ascii="Arial" w:hAnsi="Arial" w:cs="Arial"/>
          <w:sz w:val="21"/>
          <w:szCs w:val="21"/>
        </w:rPr>
        <w:t>Figure 3. Beam patterns of Set B</w:t>
      </w:r>
    </w:p>
    <w:p w14:paraId="3C6430D2" w14:textId="77777777" w:rsidR="00CD0981" w:rsidRPr="00AC06FF" w:rsidRDefault="00CD0981" w:rsidP="00CD0981">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6AB1B0F8"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1 (Baseline): Every </w:t>
      </w:r>
      <w:r w:rsidRPr="00AC06FF">
        <w:rPr>
          <w:rFonts w:ascii="Arial" w:hAnsi="Arial" w:cs="Arial"/>
        </w:rPr>
        <w:t xml:space="preserve">ΔT </w:t>
      </w:r>
      <w:r w:rsidRPr="00BD0247">
        <w:rPr>
          <w:rFonts w:ascii="Arial" w:hAnsi="Arial" w:cs="Arial"/>
        </w:rPr>
        <w:t xml:space="preserve">ms, all beams of set B are measured and reported. </w:t>
      </w:r>
    </w:p>
    <w:p w14:paraId="3DDEFB47"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2: Every </w:t>
      </w:r>
      <w:r w:rsidRPr="00AC06FF">
        <w:rPr>
          <w:rFonts w:ascii="Arial" w:hAnsi="Arial" w:cs="Arial"/>
        </w:rPr>
        <w:t xml:space="preserve">ΔT </w:t>
      </w:r>
      <w:r w:rsidRPr="00BD0247">
        <w:rPr>
          <w:rFonts w:ascii="Arial" w:hAnsi="Arial" w:cs="Arial"/>
        </w:rPr>
        <w:t>ms, 50% of the beams of set B are measured and reported alternatively (e.g., odd beams are measured and reported at time instant T and even beams are measured and reported at time instant T+1). For spatial beam prediction at time instant T, odd beam measurements are combined with even beam measurements from time instant T-1 as input to AIML model. Similarly, at time instant T+1, even beam measurements are combined with odd beam measurements from time instant T-1 as input to AIML model.</w:t>
      </w:r>
    </w:p>
    <w:p w14:paraId="2E5A9CD3"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3: Every </w:t>
      </w:r>
      <w:r w:rsidRPr="00AC06FF">
        <w:rPr>
          <w:rFonts w:ascii="Arial" w:hAnsi="Arial" w:cs="Arial"/>
        </w:rPr>
        <w:t>ΔT</w:t>
      </w:r>
      <w:r w:rsidRPr="00BD0247">
        <w:rPr>
          <w:rFonts w:ascii="Arial" w:hAnsi="Arial" w:cs="Arial"/>
        </w:rPr>
        <w:t xml:space="preserve"> ms, 50% of the beams of set B, that have highest RSRP at time instant T-1, are measured and reported at time instant T. For spatial beam prediction at time instant T, best beam measurements are combined with worst beam measurements from time instant T-1 as input to AIML model.</w:t>
      </w:r>
    </w:p>
    <w:p w14:paraId="653F0FCF"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4a/4b: Every </w:t>
      </w:r>
      <w:r w:rsidRPr="00AC06FF">
        <w:rPr>
          <w:rFonts w:ascii="Arial" w:hAnsi="Arial" w:cs="Arial"/>
        </w:rPr>
        <w:t>ΔT</w:t>
      </w:r>
      <w:r w:rsidRPr="00BD0247">
        <w:rPr>
          <w:rFonts w:ascii="Arial" w:hAnsi="Arial" w:cs="Arial"/>
        </w:rPr>
        <w:t xml:space="preserve"> ms, a subset of beams from set B that are within X dB (12 dB for case 4a, 18 dB for case 4b) from the highest RSRP at time instant T-1, are measured and reported at time instant T. For spatial beam prediction at time instant T, the subset of high RSRP beam measurements are combined with weakest beam measurements from time instant T-1 as input to AIML model.</w:t>
      </w:r>
    </w:p>
    <w:p w14:paraId="07BACDED" w14:textId="77777777" w:rsidR="00CD0981" w:rsidRDefault="00CD0981" w:rsidP="00CD0981">
      <w:pPr>
        <w:jc w:val="both"/>
        <w:rPr>
          <w:rFonts w:ascii="Arial" w:hAnsi="Arial" w:cs="Arial"/>
        </w:rPr>
      </w:pPr>
    </w:p>
    <w:p w14:paraId="247A9EF8" w14:textId="237D6944" w:rsidR="00CD0981" w:rsidRPr="0091409D" w:rsidRDefault="00CD0981" w:rsidP="00CD098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1: Sequential </w:t>
      </w:r>
      <w:r w:rsidRPr="002E3699">
        <w:rPr>
          <w:rFonts w:ascii="Arial" w:hAnsi="Arial" w:cs="Arial"/>
          <w:sz w:val="20"/>
          <w:szCs w:val="20"/>
        </w:rPr>
        <w:t xml:space="preserve">Spatial Beam Prediction Accuracy of AIML-based </w:t>
      </w:r>
      <w:r w:rsidRPr="002E3699">
        <w:rPr>
          <w:rFonts w:ascii="Arial" w:hAnsi="Arial" w:cs="Arial"/>
          <w:sz w:val="20"/>
          <w:szCs w:val="20"/>
          <w:lang w:val="en-GB" w:eastAsia="zh-CN"/>
        </w:rPr>
        <w:t>Classification (</w:t>
      </w:r>
      <w:r w:rsidR="00D44DA7">
        <w:rPr>
          <w:rFonts w:ascii="Arial" w:hAnsi="Arial" w:cs="Arial"/>
          <w:sz w:val="20"/>
          <w:szCs w:val="20"/>
          <w:lang w:val="en-GB" w:eastAsia="zh-CN"/>
        </w:rPr>
        <w:t>Reduced Overhead</w:t>
      </w:r>
      <w:r w:rsidRPr="002E3699">
        <w:rPr>
          <w:rFonts w:ascii="Arial" w:hAnsi="Arial" w:cs="Arial"/>
          <w:sz w:val="20"/>
          <w:szCs w:val="20"/>
          <w:lang w:val="en-GB" w:eastAsia="zh-CN"/>
        </w:rPr>
        <w:t xml:space="preserve"> Reporting) – </w:t>
      </w:r>
      <w:r w:rsidRPr="002E3699">
        <w:rPr>
          <w:rFonts w:ascii="Arial" w:hAnsi="Arial" w:cs="Arial"/>
          <w:sz w:val="20"/>
          <w:szCs w:val="20"/>
        </w:rPr>
        <w:t>ΔT = 80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CD0981" w:rsidRPr="0091409D" w14:paraId="3DDEBC32" w14:textId="77777777" w:rsidTr="0066278E">
        <w:tc>
          <w:tcPr>
            <w:tcW w:w="1239" w:type="dxa"/>
          </w:tcPr>
          <w:p w14:paraId="0F314778"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w:t>
            </w:r>
          </w:p>
        </w:tc>
        <w:tc>
          <w:tcPr>
            <w:tcW w:w="2990" w:type="dxa"/>
          </w:tcPr>
          <w:p w14:paraId="708F82FC"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4CA0E6D2"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Top-1</w:t>
            </w:r>
            <w:proofErr w:type="gramEnd"/>
            <w:r w:rsidRPr="002E3699">
              <w:rPr>
                <w:rFonts w:ascii="Arial" w:hAnsi="Arial" w:cs="Arial"/>
                <w:sz w:val="20"/>
                <w:szCs w:val="20"/>
              </w:rPr>
              <w:t xml:space="preserve"> Accuracy</w:t>
            </w:r>
          </w:p>
        </w:tc>
        <w:tc>
          <w:tcPr>
            <w:tcW w:w="1710" w:type="dxa"/>
          </w:tcPr>
          <w:p w14:paraId="53C3E812"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Top-3</w:t>
            </w:r>
            <w:proofErr w:type="gramEnd"/>
            <w:r w:rsidRPr="002E3699">
              <w:rPr>
                <w:rFonts w:ascii="Arial" w:hAnsi="Arial" w:cs="Arial"/>
                <w:sz w:val="20"/>
                <w:szCs w:val="20"/>
              </w:rPr>
              <w:t>/1 Accuracy</w:t>
            </w:r>
          </w:p>
        </w:tc>
        <w:tc>
          <w:tcPr>
            <w:tcW w:w="1710" w:type="dxa"/>
          </w:tcPr>
          <w:p w14:paraId="1DAAD5F4"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Top-5</w:t>
            </w:r>
            <w:proofErr w:type="gramEnd"/>
            <w:r w:rsidRPr="002E3699">
              <w:rPr>
                <w:rFonts w:ascii="Arial" w:hAnsi="Arial" w:cs="Arial"/>
                <w:sz w:val="20"/>
                <w:szCs w:val="20"/>
              </w:rPr>
              <w:t>/1 Accuracy</w:t>
            </w:r>
          </w:p>
        </w:tc>
      </w:tr>
      <w:tr w:rsidR="00CD0981" w:rsidRPr="0091409D" w14:paraId="3C4A7113" w14:textId="77777777" w:rsidTr="0066278E">
        <w:tc>
          <w:tcPr>
            <w:tcW w:w="1239" w:type="dxa"/>
          </w:tcPr>
          <w:p w14:paraId="24E699BD"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1</w:t>
            </w:r>
          </w:p>
          <w:p w14:paraId="3DA4BDC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(Baseline)</w:t>
            </w:r>
          </w:p>
        </w:tc>
        <w:tc>
          <w:tcPr>
            <w:tcW w:w="2990" w:type="dxa"/>
          </w:tcPr>
          <w:p w14:paraId="741063A3"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All Beams</w:t>
            </w:r>
          </w:p>
        </w:tc>
        <w:tc>
          <w:tcPr>
            <w:tcW w:w="1710" w:type="dxa"/>
          </w:tcPr>
          <w:p w14:paraId="33CB4BD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74.58%</w:t>
            </w:r>
          </w:p>
        </w:tc>
        <w:tc>
          <w:tcPr>
            <w:tcW w:w="1710" w:type="dxa"/>
          </w:tcPr>
          <w:p w14:paraId="1929590A"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92.70%</w:t>
            </w:r>
          </w:p>
        </w:tc>
        <w:tc>
          <w:tcPr>
            <w:tcW w:w="1710" w:type="dxa"/>
          </w:tcPr>
          <w:p w14:paraId="6249979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96.52%</w:t>
            </w:r>
          </w:p>
        </w:tc>
      </w:tr>
      <w:tr w:rsidR="00CD0981" w:rsidRPr="0091409D" w14:paraId="56A5E5C7" w14:textId="77777777" w:rsidTr="0066278E">
        <w:tc>
          <w:tcPr>
            <w:tcW w:w="1239" w:type="dxa"/>
            <w:hideMark/>
          </w:tcPr>
          <w:p w14:paraId="0EE0B63B"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2</w:t>
            </w:r>
          </w:p>
        </w:tc>
        <w:tc>
          <w:tcPr>
            <w:tcW w:w="2990" w:type="dxa"/>
          </w:tcPr>
          <w:p w14:paraId="5DBB9E1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01ADD6F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72.90%</w:t>
            </w:r>
          </w:p>
        </w:tc>
        <w:tc>
          <w:tcPr>
            <w:tcW w:w="1710" w:type="dxa"/>
          </w:tcPr>
          <w:p w14:paraId="051BA090"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92.26%</w:t>
            </w:r>
          </w:p>
        </w:tc>
        <w:tc>
          <w:tcPr>
            <w:tcW w:w="1710" w:type="dxa"/>
          </w:tcPr>
          <w:p w14:paraId="0FEB72F5"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96.19%</w:t>
            </w:r>
          </w:p>
        </w:tc>
      </w:tr>
      <w:tr w:rsidR="00CD0981" w:rsidRPr="0091409D" w14:paraId="2CA2E099" w14:textId="77777777" w:rsidTr="0066278E">
        <w:tc>
          <w:tcPr>
            <w:tcW w:w="1239" w:type="dxa"/>
          </w:tcPr>
          <w:p w14:paraId="356CEA8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3</w:t>
            </w:r>
          </w:p>
        </w:tc>
        <w:tc>
          <w:tcPr>
            <w:tcW w:w="2990" w:type="dxa"/>
          </w:tcPr>
          <w:p w14:paraId="2E6D4BE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3205AC1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74.05%</w:t>
            </w:r>
          </w:p>
        </w:tc>
        <w:tc>
          <w:tcPr>
            <w:tcW w:w="1710" w:type="dxa"/>
          </w:tcPr>
          <w:p w14:paraId="1EA8D484"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92.53%</w:t>
            </w:r>
          </w:p>
        </w:tc>
        <w:tc>
          <w:tcPr>
            <w:tcW w:w="1710" w:type="dxa"/>
          </w:tcPr>
          <w:p w14:paraId="4DED88B8"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96.50%</w:t>
            </w:r>
          </w:p>
        </w:tc>
      </w:tr>
      <w:tr w:rsidR="00CD0981" w:rsidRPr="0091409D" w14:paraId="395C15A3" w14:textId="77777777" w:rsidTr="0066278E">
        <w:tc>
          <w:tcPr>
            <w:tcW w:w="1239" w:type="dxa"/>
          </w:tcPr>
          <w:p w14:paraId="7F8F1AAE" w14:textId="77777777" w:rsidR="00CD0981" w:rsidRPr="002E3699" w:rsidRDefault="00CD0981" w:rsidP="0066278E">
            <w:pPr>
              <w:jc w:val="center"/>
              <w:rPr>
                <w:rFonts w:ascii="Arial" w:hAnsi="Arial" w:cs="Arial"/>
                <w:sz w:val="20"/>
                <w:szCs w:val="20"/>
              </w:rPr>
            </w:pPr>
            <w:r>
              <w:rPr>
                <w:rFonts w:ascii="Arial" w:hAnsi="Arial" w:cs="Arial"/>
                <w:sz w:val="20"/>
                <w:szCs w:val="20"/>
              </w:rPr>
              <w:lastRenderedPageBreak/>
              <w:t>Case 4a</w:t>
            </w:r>
          </w:p>
        </w:tc>
        <w:tc>
          <w:tcPr>
            <w:tcW w:w="2990" w:type="dxa"/>
          </w:tcPr>
          <w:p w14:paraId="5092E191" w14:textId="77777777" w:rsidR="00CD0981" w:rsidRDefault="00CD0981" w:rsidP="0066278E">
            <w:pPr>
              <w:jc w:val="center"/>
              <w:rPr>
                <w:rFonts w:ascii="Arial" w:hAnsi="Arial" w:cs="Arial"/>
                <w:sz w:val="20"/>
                <w:szCs w:val="20"/>
              </w:rPr>
            </w:pPr>
            <w:r>
              <w:rPr>
                <w:rFonts w:ascii="Arial" w:hAnsi="Arial" w:cs="Arial"/>
                <w:sz w:val="20"/>
                <w:szCs w:val="20"/>
              </w:rPr>
              <w:t>Subset of beams within 12 dB from best beam</w:t>
            </w:r>
          </w:p>
          <w:p w14:paraId="2FFF81E5" w14:textId="253E641B" w:rsidR="004E6D8B" w:rsidRPr="002E3699" w:rsidRDefault="004E6D8B" w:rsidP="0066278E">
            <w:pPr>
              <w:jc w:val="center"/>
              <w:rPr>
                <w:rFonts w:ascii="Arial" w:hAnsi="Arial" w:cs="Arial"/>
                <w:sz w:val="20"/>
                <w:szCs w:val="20"/>
              </w:rPr>
            </w:pPr>
            <w:r>
              <w:rPr>
                <w:rFonts w:ascii="Arial" w:hAnsi="Arial" w:cs="Arial"/>
                <w:sz w:val="20"/>
                <w:szCs w:val="20"/>
              </w:rPr>
              <w:t>(Average number of</w:t>
            </w:r>
            <w:r w:rsidR="005147B4">
              <w:rPr>
                <w:rFonts w:ascii="Arial" w:hAnsi="Arial" w:cs="Arial"/>
                <w:sz w:val="20"/>
                <w:szCs w:val="20"/>
              </w:rPr>
              <w:t xml:space="preserve"> measured beams =</w:t>
            </w:r>
            <w:r w:rsidR="003C5B59">
              <w:rPr>
                <w:rFonts w:ascii="Arial" w:hAnsi="Arial" w:cs="Arial"/>
                <w:sz w:val="20"/>
                <w:szCs w:val="20"/>
              </w:rPr>
              <w:t xml:space="preserve"> </w:t>
            </w:r>
            <w:r w:rsidR="003C5B59" w:rsidRPr="003C5B59">
              <w:rPr>
                <w:rFonts w:ascii="Arial" w:hAnsi="Arial" w:cs="Arial"/>
                <w:sz w:val="20"/>
                <w:szCs w:val="20"/>
              </w:rPr>
              <w:t>6.5323</w:t>
            </w:r>
            <w:r>
              <w:rPr>
                <w:rFonts w:ascii="Arial" w:hAnsi="Arial" w:cs="Arial"/>
                <w:sz w:val="20"/>
                <w:szCs w:val="20"/>
              </w:rPr>
              <w:t>)</w:t>
            </w:r>
          </w:p>
        </w:tc>
        <w:tc>
          <w:tcPr>
            <w:tcW w:w="1710" w:type="dxa"/>
          </w:tcPr>
          <w:p w14:paraId="7826EB41" w14:textId="77777777" w:rsidR="00CD0981" w:rsidRPr="002E3699" w:rsidRDefault="00CD0981" w:rsidP="0066278E">
            <w:pPr>
              <w:jc w:val="center"/>
              <w:rPr>
                <w:rFonts w:ascii="Arial" w:hAnsi="Arial" w:cs="Arial"/>
                <w:sz w:val="20"/>
                <w:szCs w:val="20"/>
              </w:rPr>
            </w:pPr>
            <w:r w:rsidRPr="0092353F">
              <w:rPr>
                <w:rFonts w:ascii="Arial" w:hAnsi="Arial" w:cs="Arial"/>
                <w:sz w:val="20"/>
                <w:szCs w:val="20"/>
              </w:rPr>
              <w:t>73</w:t>
            </w:r>
            <w:r>
              <w:rPr>
                <w:rFonts w:ascii="Arial" w:hAnsi="Arial" w:cs="Arial"/>
                <w:sz w:val="20"/>
                <w:szCs w:val="20"/>
              </w:rPr>
              <w:t>.</w:t>
            </w:r>
            <w:r w:rsidRPr="0092353F">
              <w:rPr>
                <w:rFonts w:ascii="Arial" w:hAnsi="Arial" w:cs="Arial"/>
                <w:sz w:val="20"/>
                <w:szCs w:val="20"/>
              </w:rPr>
              <w:t>65</w:t>
            </w:r>
            <w:r>
              <w:rPr>
                <w:rFonts w:ascii="Arial" w:hAnsi="Arial" w:cs="Arial"/>
                <w:sz w:val="20"/>
                <w:szCs w:val="20"/>
              </w:rPr>
              <w:t>%</w:t>
            </w:r>
          </w:p>
        </w:tc>
        <w:tc>
          <w:tcPr>
            <w:tcW w:w="1710" w:type="dxa"/>
          </w:tcPr>
          <w:p w14:paraId="081C1E3E" w14:textId="77777777" w:rsidR="00CD0981" w:rsidRPr="002E3699" w:rsidRDefault="00CD0981" w:rsidP="0066278E">
            <w:pPr>
              <w:jc w:val="center"/>
              <w:rPr>
                <w:rFonts w:ascii="Arial" w:hAnsi="Arial" w:cs="Arial"/>
                <w:sz w:val="20"/>
                <w:szCs w:val="20"/>
              </w:rPr>
            </w:pPr>
            <w:r>
              <w:rPr>
                <w:rFonts w:ascii="Arial" w:hAnsi="Arial" w:cs="Arial"/>
                <w:sz w:val="20"/>
                <w:szCs w:val="20"/>
              </w:rPr>
              <w:t>92.58%</w:t>
            </w:r>
          </w:p>
        </w:tc>
        <w:tc>
          <w:tcPr>
            <w:tcW w:w="1710" w:type="dxa"/>
          </w:tcPr>
          <w:p w14:paraId="39C0ED4A" w14:textId="77777777" w:rsidR="00CD0981" w:rsidRPr="002E3699" w:rsidRDefault="00CD0981" w:rsidP="0066278E">
            <w:pPr>
              <w:jc w:val="center"/>
              <w:rPr>
                <w:rFonts w:ascii="Arial" w:hAnsi="Arial" w:cs="Arial"/>
                <w:sz w:val="20"/>
                <w:szCs w:val="20"/>
              </w:rPr>
            </w:pPr>
            <w:r>
              <w:rPr>
                <w:rFonts w:ascii="Arial" w:hAnsi="Arial" w:cs="Arial"/>
                <w:sz w:val="20"/>
                <w:szCs w:val="20"/>
              </w:rPr>
              <w:t>96.46%</w:t>
            </w:r>
          </w:p>
        </w:tc>
      </w:tr>
      <w:tr w:rsidR="00CD0981" w:rsidRPr="0091409D" w14:paraId="78B6A3DE" w14:textId="77777777" w:rsidTr="0066278E">
        <w:tc>
          <w:tcPr>
            <w:tcW w:w="1239" w:type="dxa"/>
          </w:tcPr>
          <w:p w14:paraId="1CB6DB52" w14:textId="77777777" w:rsidR="00CD0981" w:rsidRDefault="00CD0981" w:rsidP="0066278E">
            <w:pPr>
              <w:jc w:val="center"/>
              <w:rPr>
                <w:rFonts w:ascii="Arial" w:hAnsi="Arial" w:cs="Arial"/>
                <w:sz w:val="20"/>
                <w:szCs w:val="20"/>
              </w:rPr>
            </w:pPr>
            <w:r>
              <w:rPr>
                <w:rFonts w:ascii="Arial" w:hAnsi="Arial" w:cs="Arial"/>
                <w:sz w:val="20"/>
                <w:szCs w:val="20"/>
              </w:rPr>
              <w:t>Case 4b</w:t>
            </w:r>
          </w:p>
        </w:tc>
        <w:tc>
          <w:tcPr>
            <w:tcW w:w="2990" w:type="dxa"/>
          </w:tcPr>
          <w:p w14:paraId="24EEB96D" w14:textId="77777777" w:rsidR="00CD0981" w:rsidRDefault="00CD0981" w:rsidP="0066278E">
            <w:pPr>
              <w:jc w:val="center"/>
              <w:rPr>
                <w:rFonts w:ascii="Arial" w:hAnsi="Arial" w:cs="Arial"/>
                <w:sz w:val="20"/>
                <w:szCs w:val="20"/>
              </w:rPr>
            </w:pPr>
            <w:r>
              <w:rPr>
                <w:rFonts w:ascii="Arial" w:hAnsi="Arial" w:cs="Arial"/>
                <w:sz w:val="20"/>
                <w:szCs w:val="20"/>
              </w:rPr>
              <w:t>Subset of beams within 18 dB from best beam</w:t>
            </w:r>
          </w:p>
          <w:p w14:paraId="2E0888BF" w14:textId="65932C4F" w:rsidR="005147B4"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11.4063</w:t>
            </w:r>
            <w:r>
              <w:rPr>
                <w:rFonts w:ascii="Arial" w:hAnsi="Arial" w:cs="Arial"/>
                <w:sz w:val="20"/>
                <w:szCs w:val="20"/>
              </w:rPr>
              <w:t>)</w:t>
            </w:r>
          </w:p>
        </w:tc>
        <w:tc>
          <w:tcPr>
            <w:tcW w:w="1710" w:type="dxa"/>
          </w:tcPr>
          <w:p w14:paraId="1872C475" w14:textId="77777777" w:rsidR="00CD0981" w:rsidRPr="0092353F" w:rsidRDefault="00CD0981" w:rsidP="0066278E">
            <w:pPr>
              <w:jc w:val="center"/>
              <w:rPr>
                <w:rFonts w:ascii="Arial" w:hAnsi="Arial" w:cs="Arial"/>
                <w:sz w:val="20"/>
                <w:szCs w:val="20"/>
              </w:rPr>
            </w:pPr>
            <w:r>
              <w:rPr>
                <w:rFonts w:ascii="Arial" w:hAnsi="Arial" w:cs="Arial"/>
                <w:sz w:val="20"/>
                <w:szCs w:val="20"/>
              </w:rPr>
              <w:t>74.47%</w:t>
            </w:r>
          </w:p>
        </w:tc>
        <w:tc>
          <w:tcPr>
            <w:tcW w:w="1710" w:type="dxa"/>
          </w:tcPr>
          <w:p w14:paraId="05E77168" w14:textId="77777777" w:rsidR="00CD0981" w:rsidRDefault="00CD0981" w:rsidP="0066278E">
            <w:pPr>
              <w:jc w:val="center"/>
              <w:rPr>
                <w:rFonts w:ascii="Arial" w:hAnsi="Arial" w:cs="Arial"/>
                <w:sz w:val="20"/>
                <w:szCs w:val="20"/>
              </w:rPr>
            </w:pPr>
            <w:r>
              <w:rPr>
                <w:rFonts w:ascii="Arial" w:hAnsi="Arial" w:cs="Arial"/>
                <w:sz w:val="20"/>
                <w:szCs w:val="20"/>
              </w:rPr>
              <w:t>92.83%</w:t>
            </w:r>
          </w:p>
        </w:tc>
        <w:tc>
          <w:tcPr>
            <w:tcW w:w="1710" w:type="dxa"/>
          </w:tcPr>
          <w:p w14:paraId="1AF65F67" w14:textId="77777777" w:rsidR="00CD0981" w:rsidRDefault="00CD0981" w:rsidP="0066278E">
            <w:pPr>
              <w:jc w:val="center"/>
              <w:rPr>
                <w:rFonts w:ascii="Arial" w:hAnsi="Arial" w:cs="Arial"/>
                <w:sz w:val="20"/>
                <w:szCs w:val="20"/>
              </w:rPr>
            </w:pPr>
            <w:r>
              <w:rPr>
                <w:rFonts w:ascii="Arial" w:hAnsi="Arial" w:cs="Arial"/>
                <w:sz w:val="20"/>
                <w:szCs w:val="20"/>
              </w:rPr>
              <w:t>96.50%</w:t>
            </w:r>
          </w:p>
        </w:tc>
      </w:tr>
    </w:tbl>
    <w:p w14:paraId="11B9775C" w14:textId="77777777" w:rsidR="00CD0981" w:rsidRDefault="00CD0981" w:rsidP="00CD0981">
      <w:pPr>
        <w:pStyle w:val="Caption"/>
        <w:jc w:val="left"/>
        <w:rPr>
          <w:rFonts w:ascii="Arial" w:hAnsi="Arial" w:cs="Arial"/>
          <w:sz w:val="20"/>
          <w:szCs w:val="20"/>
        </w:rPr>
      </w:pPr>
    </w:p>
    <w:p w14:paraId="1324B3B4" w14:textId="5A17BDFF" w:rsidR="00CD0981" w:rsidRPr="0091409D" w:rsidRDefault="00CD0981" w:rsidP="00CD098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2: </w:t>
      </w:r>
      <w:r w:rsidRPr="002E3699">
        <w:rPr>
          <w:rFonts w:ascii="Arial" w:hAnsi="Arial" w:cs="Arial"/>
          <w:sz w:val="20"/>
          <w:szCs w:val="20"/>
        </w:rPr>
        <w:t xml:space="preserve">Sequential Spatial Beam Prediction Accuracy of AIML-based </w:t>
      </w:r>
      <w:r w:rsidRPr="002E3699">
        <w:rPr>
          <w:rFonts w:ascii="Arial" w:hAnsi="Arial" w:cs="Arial"/>
          <w:sz w:val="20"/>
          <w:szCs w:val="20"/>
          <w:lang w:val="en-GB" w:eastAsia="zh-CN"/>
        </w:rPr>
        <w:t>Classification (</w:t>
      </w:r>
      <w:r w:rsidR="00D44DA7">
        <w:rPr>
          <w:rFonts w:ascii="Arial" w:hAnsi="Arial" w:cs="Arial"/>
          <w:sz w:val="20"/>
          <w:szCs w:val="20"/>
          <w:lang w:val="en-GB" w:eastAsia="zh-CN"/>
        </w:rPr>
        <w:t>Reduced Overhead</w:t>
      </w:r>
      <w:r w:rsidRPr="002E3699">
        <w:rPr>
          <w:rFonts w:ascii="Arial" w:hAnsi="Arial" w:cs="Arial"/>
          <w:sz w:val="20"/>
          <w:szCs w:val="20"/>
          <w:lang w:val="en-GB" w:eastAsia="zh-CN"/>
        </w:rPr>
        <w:t xml:space="preserve"> Reporting) – </w:t>
      </w:r>
      <w:r w:rsidRPr="002E3699">
        <w:rPr>
          <w:rFonts w:ascii="Arial" w:hAnsi="Arial" w:cs="Arial"/>
          <w:sz w:val="20"/>
          <w:szCs w:val="20"/>
        </w:rPr>
        <w:t>ΔT = 640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CD0981" w:rsidRPr="0091409D" w14:paraId="76700443" w14:textId="77777777" w:rsidTr="0066278E">
        <w:tc>
          <w:tcPr>
            <w:tcW w:w="1239" w:type="dxa"/>
          </w:tcPr>
          <w:p w14:paraId="020ECB79"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w:t>
            </w:r>
          </w:p>
        </w:tc>
        <w:tc>
          <w:tcPr>
            <w:tcW w:w="2990" w:type="dxa"/>
          </w:tcPr>
          <w:p w14:paraId="0CA09496"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0770F7BE"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Top-1</w:t>
            </w:r>
            <w:proofErr w:type="gramEnd"/>
            <w:r w:rsidRPr="002E3699">
              <w:rPr>
                <w:rFonts w:ascii="Arial" w:hAnsi="Arial" w:cs="Arial"/>
                <w:sz w:val="20"/>
                <w:szCs w:val="20"/>
              </w:rPr>
              <w:t xml:space="preserve"> Accuracy</w:t>
            </w:r>
          </w:p>
        </w:tc>
        <w:tc>
          <w:tcPr>
            <w:tcW w:w="1710" w:type="dxa"/>
          </w:tcPr>
          <w:p w14:paraId="13DCF5CE"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Top-3</w:t>
            </w:r>
            <w:proofErr w:type="gramEnd"/>
            <w:r w:rsidRPr="002E3699">
              <w:rPr>
                <w:rFonts w:ascii="Arial" w:hAnsi="Arial" w:cs="Arial"/>
                <w:sz w:val="20"/>
                <w:szCs w:val="20"/>
              </w:rPr>
              <w:t>/1 Accuracy</w:t>
            </w:r>
          </w:p>
        </w:tc>
        <w:tc>
          <w:tcPr>
            <w:tcW w:w="1710" w:type="dxa"/>
          </w:tcPr>
          <w:p w14:paraId="1ECE967D"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Top-5</w:t>
            </w:r>
            <w:proofErr w:type="gramEnd"/>
            <w:r w:rsidRPr="002E3699">
              <w:rPr>
                <w:rFonts w:ascii="Arial" w:hAnsi="Arial" w:cs="Arial"/>
                <w:sz w:val="20"/>
                <w:szCs w:val="20"/>
              </w:rPr>
              <w:t>/1 Accuracy</w:t>
            </w:r>
          </w:p>
        </w:tc>
      </w:tr>
      <w:tr w:rsidR="00CD0981" w:rsidRPr="0091409D" w14:paraId="61E658BD" w14:textId="77777777" w:rsidTr="0066278E">
        <w:tc>
          <w:tcPr>
            <w:tcW w:w="1239" w:type="dxa"/>
          </w:tcPr>
          <w:p w14:paraId="426069CA"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1</w:t>
            </w:r>
          </w:p>
          <w:p w14:paraId="07C73025"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(Baseline)</w:t>
            </w:r>
          </w:p>
        </w:tc>
        <w:tc>
          <w:tcPr>
            <w:tcW w:w="2990" w:type="dxa"/>
          </w:tcPr>
          <w:p w14:paraId="7F8EB309"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All Beams</w:t>
            </w:r>
          </w:p>
        </w:tc>
        <w:tc>
          <w:tcPr>
            <w:tcW w:w="1710" w:type="dxa"/>
          </w:tcPr>
          <w:p w14:paraId="207757EF"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73.25%</w:t>
            </w:r>
          </w:p>
        </w:tc>
        <w:tc>
          <w:tcPr>
            <w:tcW w:w="1710" w:type="dxa"/>
          </w:tcPr>
          <w:p w14:paraId="1D752273"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92.58%</w:t>
            </w:r>
          </w:p>
        </w:tc>
        <w:tc>
          <w:tcPr>
            <w:tcW w:w="1710" w:type="dxa"/>
          </w:tcPr>
          <w:p w14:paraId="31B7593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96.15%</w:t>
            </w:r>
          </w:p>
        </w:tc>
      </w:tr>
      <w:tr w:rsidR="00CD0981" w:rsidRPr="0091409D" w14:paraId="7B1F1F5B" w14:textId="77777777" w:rsidTr="0066278E">
        <w:tc>
          <w:tcPr>
            <w:tcW w:w="1239" w:type="dxa"/>
            <w:hideMark/>
          </w:tcPr>
          <w:p w14:paraId="5CE7289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2</w:t>
            </w:r>
          </w:p>
        </w:tc>
        <w:tc>
          <w:tcPr>
            <w:tcW w:w="2990" w:type="dxa"/>
          </w:tcPr>
          <w:p w14:paraId="2B0E2D0F"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59E3755C"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62.96%</w:t>
            </w:r>
          </w:p>
        </w:tc>
        <w:tc>
          <w:tcPr>
            <w:tcW w:w="1710" w:type="dxa"/>
          </w:tcPr>
          <w:p w14:paraId="061A2D4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87.50%</w:t>
            </w:r>
          </w:p>
        </w:tc>
        <w:tc>
          <w:tcPr>
            <w:tcW w:w="1710" w:type="dxa"/>
          </w:tcPr>
          <w:p w14:paraId="3546E07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93.56%</w:t>
            </w:r>
          </w:p>
        </w:tc>
      </w:tr>
      <w:tr w:rsidR="00CD0981" w:rsidRPr="0091409D" w14:paraId="7A372293" w14:textId="77777777" w:rsidTr="0066278E">
        <w:tc>
          <w:tcPr>
            <w:tcW w:w="1239" w:type="dxa"/>
          </w:tcPr>
          <w:p w14:paraId="7402E13D"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3</w:t>
            </w:r>
          </w:p>
        </w:tc>
        <w:tc>
          <w:tcPr>
            <w:tcW w:w="2990" w:type="dxa"/>
          </w:tcPr>
          <w:p w14:paraId="2D87D2A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4EAA17E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67.56%</w:t>
            </w:r>
          </w:p>
        </w:tc>
        <w:tc>
          <w:tcPr>
            <w:tcW w:w="1710" w:type="dxa"/>
          </w:tcPr>
          <w:p w14:paraId="6E62F53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90.14%</w:t>
            </w:r>
          </w:p>
        </w:tc>
        <w:tc>
          <w:tcPr>
            <w:tcW w:w="1710" w:type="dxa"/>
          </w:tcPr>
          <w:p w14:paraId="65654C90"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94.83%</w:t>
            </w:r>
          </w:p>
        </w:tc>
      </w:tr>
      <w:tr w:rsidR="00CD0981" w:rsidRPr="0091409D" w14:paraId="6A226868" w14:textId="77777777" w:rsidTr="0066278E">
        <w:tc>
          <w:tcPr>
            <w:tcW w:w="1239" w:type="dxa"/>
          </w:tcPr>
          <w:p w14:paraId="303661AE" w14:textId="77777777" w:rsidR="00CD0981" w:rsidRPr="002E3699" w:rsidRDefault="00CD0981" w:rsidP="0066278E">
            <w:pPr>
              <w:jc w:val="center"/>
              <w:rPr>
                <w:rFonts w:ascii="Arial" w:hAnsi="Arial" w:cs="Arial"/>
                <w:sz w:val="20"/>
                <w:szCs w:val="20"/>
              </w:rPr>
            </w:pPr>
            <w:r>
              <w:rPr>
                <w:rFonts w:ascii="Arial" w:hAnsi="Arial" w:cs="Arial"/>
                <w:sz w:val="20"/>
                <w:szCs w:val="20"/>
              </w:rPr>
              <w:t>Case 4a</w:t>
            </w:r>
          </w:p>
        </w:tc>
        <w:tc>
          <w:tcPr>
            <w:tcW w:w="2990" w:type="dxa"/>
          </w:tcPr>
          <w:p w14:paraId="44FA30B0" w14:textId="77777777" w:rsidR="00CD0981" w:rsidRDefault="00CD0981" w:rsidP="0066278E">
            <w:pPr>
              <w:jc w:val="center"/>
              <w:rPr>
                <w:rFonts w:ascii="Arial" w:hAnsi="Arial" w:cs="Arial"/>
                <w:sz w:val="20"/>
                <w:szCs w:val="20"/>
              </w:rPr>
            </w:pPr>
            <w:r>
              <w:rPr>
                <w:rFonts w:ascii="Arial" w:hAnsi="Arial" w:cs="Arial"/>
                <w:sz w:val="20"/>
                <w:szCs w:val="20"/>
              </w:rPr>
              <w:t>Subset of beams within 12 dB from best beam</w:t>
            </w:r>
          </w:p>
          <w:p w14:paraId="314E28DA" w14:textId="5BE0BDAC" w:rsidR="005147B4" w:rsidRPr="002E3699"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6.5321</w:t>
            </w:r>
            <w:r>
              <w:rPr>
                <w:rFonts w:ascii="Arial" w:hAnsi="Arial" w:cs="Arial"/>
                <w:sz w:val="20"/>
                <w:szCs w:val="20"/>
              </w:rPr>
              <w:t>)</w:t>
            </w:r>
          </w:p>
        </w:tc>
        <w:tc>
          <w:tcPr>
            <w:tcW w:w="1710" w:type="dxa"/>
          </w:tcPr>
          <w:p w14:paraId="1E820877" w14:textId="77777777" w:rsidR="00CD0981" w:rsidRPr="002E3699" w:rsidRDefault="00CD0981" w:rsidP="0066278E">
            <w:pPr>
              <w:jc w:val="center"/>
              <w:rPr>
                <w:rFonts w:ascii="Arial" w:hAnsi="Arial" w:cs="Arial"/>
                <w:sz w:val="20"/>
                <w:szCs w:val="20"/>
              </w:rPr>
            </w:pPr>
            <w:r w:rsidRPr="0092353F">
              <w:rPr>
                <w:rFonts w:ascii="Arial" w:hAnsi="Arial" w:cs="Arial"/>
                <w:sz w:val="20"/>
                <w:szCs w:val="20"/>
              </w:rPr>
              <w:t>65</w:t>
            </w:r>
            <w:r>
              <w:rPr>
                <w:rFonts w:ascii="Arial" w:hAnsi="Arial" w:cs="Arial"/>
                <w:sz w:val="20"/>
                <w:szCs w:val="20"/>
              </w:rPr>
              <w:t>.86%</w:t>
            </w:r>
          </w:p>
        </w:tc>
        <w:tc>
          <w:tcPr>
            <w:tcW w:w="1710" w:type="dxa"/>
          </w:tcPr>
          <w:p w14:paraId="7D8B8BD4" w14:textId="77777777" w:rsidR="00CD0981" w:rsidRPr="002E3699" w:rsidRDefault="00CD0981" w:rsidP="0066278E">
            <w:pPr>
              <w:jc w:val="center"/>
              <w:rPr>
                <w:rFonts w:ascii="Arial" w:hAnsi="Arial" w:cs="Arial"/>
                <w:sz w:val="20"/>
                <w:szCs w:val="20"/>
              </w:rPr>
            </w:pPr>
            <w:r>
              <w:rPr>
                <w:rFonts w:ascii="Arial" w:hAnsi="Arial" w:cs="Arial"/>
                <w:sz w:val="20"/>
                <w:szCs w:val="20"/>
              </w:rPr>
              <w:t>89.37%</w:t>
            </w:r>
          </w:p>
        </w:tc>
        <w:tc>
          <w:tcPr>
            <w:tcW w:w="1710" w:type="dxa"/>
          </w:tcPr>
          <w:p w14:paraId="6D80329B" w14:textId="77777777" w:rsidR="00CD0981" w:rsidRPr="002E3699" w:rsidRDefault="00CD0981" w:rsidP="0066278E">
            <w:pPr>
              <w:jc w:val="center"/>
              <w:rPr>
                <w:rFonts w:ascii="Arial" w:hAnsi="Arial" w:cs="Arial"/>
                <w:sz w:val="20"/>
                <w:szCs w:val="20"/>
              </w:rPr>
            </w:pPr>
            <w:r>
              <w:rPr>
                <w:rFonts w:ascii="Arial" w:hAnsi="Arial" w:cs="Arial"/>
                <w:sz w:val="20"/>
                <w:szCs w:val="20"/>
              </w:rPr>
              <w:t>94.78%</w:t>
            </w:r>
          </w:p>
        </w:tc>
      </w:tr>
      <w:tr w:rsidR="00CD0981" w:rsidRPr="0091409D" w14:paraId="62F80C46" w14:textId="77777777" w:rsidTr="0066278E">
        <w:tc>
          <w:tcPr>
            <w:tcW w:w="1239" w:type="dxa"/>
          </w:tcPr>
          <w:p w14:paraId="450C409D" w14:textId="77777777" w:rsidR="00CD0981" w:rsidRPr="002E3699" w:rsidRDefault="00CD0981" w:rsidP="0066278E">
            <w:pPr>
              <w:jc w:val="center"/>
              <w:rPr>
                <w:rFonts w:ascii="Arial" w:hAnsi="Arial" w:cs="Arial"/>
                <w:sz w:val="20"/>
                <w:szCs w:val="20"/>
              </w:rPr>
            </w:pPr>
            <w:r>
              <w:rPr>
                <w:rFonts w:ascii="Arial" w:hAnsi="Arial" w:cs="Arial"/>
                <w:sz w:val="20"/>
                <w:szCs w:val="20"/>
              </w:rPr>
              <w:t>Case 4b</w:t>
            </w:r>
          </w:p>
        </w:tc>
        <w:tc>
          <w:tcPr>
            <w:tcW w:w="2990" w:type="dxa"/>
          </w:tcPr>
          <w:p w14:paraId="1F112F4C" w14:textId="77777777" w:rsidR="00CD0981" w:rsidRDefault="00CD0981" w:rsidP="0066278E">
            <w:pPr>
              <w:jc w:val="center"/>
              <w:rPr>
                <w:rFonts w:ascii="Arial" w:hAnsi="Arial" w:cs="Arial"/>
                <w:sz w:val="20"/>
                <w:szCs w:val="20"/>
              </w:rPr>
            </w:pPr>
            <w:r>
              <w:rPr>
                <w:rFonts w:ascii="Arial" w:hAnsi="Arial" w:cs="Arial"/>
                <w:sz w:val="20"/>
                <w:szCs w:val="20"/>
              </w:rPr>
              <w:t>Subset of beams within 18 dB from best beam</w:t>
            </w:r>
          </w:p>
          <w:p w14:paraId="021790EB" w14:textId="57D947C0" w:rsidR="005147B4" w:rsidRPr="002E3699"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11.4097</w:t>
            </w:r>
            <w:r>
              <w:rPr>
                <w:rFonts w:ascii="Arial" w:hAnsi="Arial" w:cs="Arial"/>
                <w:sz w:val="20"/>
                <w:szCs w:val="20"/>
              </w:rPr>
              <w:t>)</w:t>
            </w:r>
          </w:p>
        </w:tc>
        <w:tc>
          <w:tcPr>
            <w:tcW w:w="1710" w:type="dxa"/>
          </w:tcPr>
          <w:p w14:paraId="5D1F3E98" w14:textId="77777777" w:rsidR="00CD0981" w:rsidRPr="002E3699" w:rsidRDefault="00CD0981" w:rsidP="0066278E">
            <w:pPr>
              <w:jc w:val="center"/>
              <w:rPr>
                <w:rFonts w:ascii="Arial" w:hAnsi="Arial" w:cs="Arial"/>
                <w:sz w:val="20"/>
                <w:szCs w:val="20"/>
              </w:rPr>
            </w:pPr>
            <w:r>
              <w:rPr>
                <w:rFonts w:ascii="Arial" w:hAnsi="Arial" w:cs="Arial"/>
                <w:sz w:val="20"/>
                <w:szCs w:val="20"/>
              </w:rPr>
              <w:t>68.93%</w:t>
            </w:r>
          </w:p>
        </w:tc>
        <w:tc>
          <w:tcPr>
            <w:tcW w:w="1710" w:type="dxa"/>
          </w:tcPr>
          <w:p w14:paraId="12B1220B" w14:textId="77777777" w:rsidR="00CD0981" w:rsidRPr="002E3699" w:rsidRDefault="00CD0981" w:rsidP="0066278E">
            <w:pPr>
              <w:jc w:val="center"/>
              <w:rPr>
                <w:rFonts w:ascii="Arial" w:hAnsi="Arial" w:cs="Arial"/>
                <w:sz w:val="20"/>
                <w:szCs w:val="20"/>
              </w:rPr>
            </w:pPr>
            <w:r>
              <w:rPr>
                <w:rFonts w:ascii="Arial" w:hAnsi="Arial" w:cs="Arial"/>
                <w:sz w:val="20"/>
                <w:szCs w:val="20"/>
              </w:rPr>
              <w:t>91.29%</w:t>
            </w:r>
          </w:p>
        </w:tc>
        <w:tc>
          <w:tcPr>
            <w:tcW w:w="1710" w:type="dxa"/>
          </w:tcPr>
          <w:p w14:paraId="3073BBCA" w14:textId="77777777" w:rsidR="00CD0981" w:rsidRPr="002E3699" w:rsidRDefault="00CD0981" w:rsidP="0066278E">
            <w:pPr>
              <w:jc w:val="center"/>
              <w:rPr>
                <w:rFonts w:ascii="Arial" w:hAnsi="Arial" w:cs="Arial"/>
                <w:sz w:val="20"/>
                <w:szCs w:val="20"/>
              </w:rPr>
            </w:pPr>
            <w:r>
              <w:rPr>
                <w:rFonts w:ascii="Arial" w:hAnsi="Arial" w:cs="Arial"/>
                <w:sz w:val="20"/>
                <w:szCs w:val="20"/>
              </w:rPr>
              <w:t>95.69%</w:t>
            </w:r>
          </w:p>
        </w:tc>
      </w:tr>
    </w:tbl>
    <w:p w14:paraId="60FBB5BD" w14:textId="77777777" w:rsidR="00CD0981" w:rsidRDefault="00CD0981" w:rsidP="00CD0981">
      <w:pPr>
        <w:jc w:val="both"/>
        <w:rPr>
          <w:rFonts w:ascii="Arial" w:hAnsi="Arial" w:cs="Arial"/>
          <w:lang w:val="en-GB" w:eastAsia="zh-CN"/>
        </w:rPr>
      </w:pPr>
    </w:p>
    <w:p w14:paraId="33780B79" w14:textId="77777777" w:rsidR="00CD0981" w:rsidRDefault="00CD0981" w:rsidP="00CD0981">
      <w:pPr>
        <w:jc w:val="both"/>
        <w:rPr>
          <w:rFonts w:ascii="Arial" w:hAnsi="Arial" w:cs="Arial"/>
          <w:lang w:val="en-GB" w:eastAsia="zh-CN"/>
        </w:rPr>
      </w:pPr>
    </w:p>
    <w:p w14:paraId="0B9EFF45" w14:textId="11001B4B" w:rsidR="002C026B" w:rsidRPr="00AC06FF" w:rsidRDefault="000E74D9" w:rsidP="008965AB">
      <w:pPr>
        <w:spacing w:line="276" w:lineRule="auto"/>
        <w:jc w:val="both"/>
        <w:rPr>
          <w:rFonts w:ascii="Arial" w:hAnsi="Arial" w:cs="Arial"/>
        </w:rPr>
      </w:pPr>
      <w:r>
        <w:rPr>
          <w:rFonts w:ascii="Arial" w:eastAsia="Malgun Gothic" w:hAnsi="Arial" w:cs="Arial" w:hint="eastAsia"/>
          <w:lang w:val="en-GB"/>
        </w:rPr>
        <w:t xml:space="preserve">For </w:t>
      </w:r>
      <w:r w:rsidRPr="000E74D9">
        <w:rPr>
          <w:rFonts w:ascii="Arial" w:eastAsia="Malgun Gothic" w:hAnsi="Arial" w:cs="Arial"/>
          <w:lang w:val="en-GB"/>
        </w:rPr>
        <w:t>ΔT = 80 ms</w:t>
      </w:r>
      <w:r>
        <w:rPr>
          <w:rFonts w:ascii="Arial" w:eastAsia="Malgun Gothic" w:hAnsi="Arial" w:cs="Arial" w:hint="eastAsia"/>
          <w:lang w:val="en-GB"/>
        </w:rPr>
        <w:t xml:space="preserve">, </w:t>
      </w:r>
      <w:r>
        <w:rPr>
          <w:rFonts w:ascii="Arial" w:eastAsia="Malgun Gothic" w:hAnsi="Arial" w:cs="Arial" w:hint="eastAsia"/>
        </w:rPr>
        <w:t>a</w:t>
      </w:r>
      <w:r w:rsidR="002C026B" w:rsidRPr="00AC06FF">
        <w:rPr>
          <w:rFonts w:ascii="Arial" w:hAnsi="Arial" w:cs="Arial"/>
        </w:rPr>
        <w:t>s shown in Table 1, Case 2</w:t>
      </w:r>
      <w:r w:rsidR="008D432B">
        <w:rPr>
          <w:rFonts w:ascii="Arial" w:hAnsi="Arial" w:cs="Arial"/>
        </w:rPr>
        <w:t xml:space="preserve">, </w:t>
      </w:r>
      <w:r w:rsidR="002C026B" w:rsidRPr="00AC06FF">
        <w:rPr>
          <w:rFonts w:ascii="Arial" w:hAnsi="Arial" w:cs="Arial"/>
        </w:rPr>
        <w:t>Case 3</w:t>
      </w:r>
      <w:r w:rsidR="008D432B">
        <w:rPr>
          <w:rFonts w:ascii="Arial" w:hAnsi="Arial" w:cs="Arial"/>
        </w:rPr>
        <w:t>, Case 4a and Case 4b</w:t>
      </w:r>
      <w:r w:rsidR="002C026B" w:rsidRPr="00AC06FF">
        <w:rPr>
          <w:rFonts w:ascii="Arial" w:hAnsi="Arial" w:cs="Arial"/>
        </w:rPr>
        <w:t xml:space="preserve"> showed marginal difference in beam prediction accuracy with 50% </w:t>
      </w:r>
      <w:r w:rsidR="00F0025A" w:rsidRPr="00AC06FF">
        <w:rPr>
          <w:rFonts w:ascii="Arial" w:hAnsi="Arial" w:cs="Arial"/>
        </w:rPr>
        <w:t xml:space="preserve">reduction </w:t>
      </w:r>
      <w:r w:rsidR="002C026B" w:rsidRPr="00AC06FF">
        <w:rPr>
          <w:rFonts w:ascii="Arial" w:hAnsi="Arial" w:cs="Arial"/>
        </w:rPr>
        <w:t xml:space="preserve">of UE reporting overhead. </w:t>
      </w:r>
      <w:r w:rsidR="008358DD" w:rsidRPr="00AC06FF">
        <w:rPr>
          <w:rFonts w:ascii="Arial" w:hAnsi="Arial" w:cs="Arial"/>
        </w:rPr>
        <w:t>Also</w:t>
      </w:r>
      <w:r>
        <w:rPr>
          <w:rFonts w:ascii="Arial" w:eastAsia="Malgun Gothic" w:hAnsi="Arial" w:cs="Arial" w:hint="eastAsia"/>
        </w:rPr>
        <w:t>, for</w:t>
      </w:r>
      <w:r w:rsidRPr="000E74D9">
        <w:rPr>
          <w:rFonts w:ascii="Arial" w:eastAsia="Malgun Gothic" w:hAnsi="Arial" w:cs="Arial"/>
          <w:lang w:val="en-GB"/>
        </w:rPr>
        <w:t xml:space="preserve"> ΔT = </w:t>
      </w:r>
      <w:r>
        <w:rPr>
          <w:rFonts w:ascii="Arial" w:eastAsia="Malgun Gothic" w:hAnsi="Arial" w:cs="Arial" w:hint="eastAsia"/>
          <w:lang w:val="en-GB"/>
        </w:rPr>
        <w:t>64</w:t>
      </w:r>
      <w:r w:rsidRPr="000E74D9">
        <w:rPr>
          <w:rFonts w:ascii="Arial" w:eastAsia="Malgun Gothic" w:hAnsi="Arial" w:cs="Arial"/>
          <w:lang w:val="en-GB"/>
        </w:rPr>
        <w:t>0 ms</w:t>
      </w:r>
      <w:r>
        <w:rPr>
          <w:rFonts w:ascii="Arial" w:eastAsia="Malgun Gothic" w:hAnsi="Arial" w:cs="Arial" w:hint="eastAsia"/>
          <w:lang w:val="en-GB"/>
        </w:rPr>
        <w:t>,</w:t>
      </w:r>
      <w:r>
        <w:rPr>
          <w:rFonts w:ascii="Arial" w:eastAsia="Malgun Gothic" w:hAnsi="Arial" w:cs="Arial" w:hint="eastAsia"/>
        </w:rPr>
        <w:t xml:space="preserve"> as shown </w:t>
      </w:r>
      <w:r w:rsidR="008358DD" w:rsidRPr="00AC06FF">
        <w:rPr>
          <w:rFonts w:ascii="Arial" w:hAnsi="Arial" w:cs="Arial"/>
        </w:rPr>
        <w:t xml:space="preserve">in Table 2, minor difference in </w:t>
      </w:r>
      <w:proofErr w:type="gramStart"/>
      <w:r w:rsidR="008358DD" w:rsidRPr="00AC06FF">
        <w:rPr>
          <w:rFonts w:ascii="Arial" w:hAnsi="Arial" w:cs="Arial"/>
        </w:rPr>
        <w:t>Top-3</w:t>
      </w:r>
      <w:proofErr w:type="gramEnd"/>
      <w:r w:rsidR="008358DD" w:rsidRPr="00AC06FF">
        <w:rPr>
          <w:rFonts w:ascii="Arial" w:hAnsi="Arial" w:cs="Arial"/>
        </w:rPr>
        <w:t xml:space="preserve">/1 and Top-5/1 beam prediction accuracy </w:t>
      </w:r>
      <w:r w:rsidR="00F0025A" w:rsidRPr="00AC06FF">
        <w:rPr>
          <w:rFonts w:ascii="Arial" w:hAnsi="Arial" w:cs="Arial"/>
        </w:rPr>
        <w:t xml:space="preserve">is shown with 50% reduction of UE reporting overhead. </w:t>
      </w:r>
      <w:r w:rsidR="002C026B" w:rsidRPr="00AC06FF">
        <w:rPr>
          <w:rFonts w:ascii="Arial" w:hAnsi="Arial" w:cs="Arial"/>
        </w:rPr>
        <w:t xml:space="preserve">Therefore, UE beam reporting overhead </w:t>
      </w:r>
      <w:r w:rsidR="00D44DA7">
        <w:rPr>
          <w:rFonts w:ascii="Arial" w:hAnsi="Arial" w:cs="Arial"/>
        </w:rPr>
        <w:t xml:space="preserve">can be reduced </w:t>
      </w:r>
      <w:r w:rsidR="002C026B" w:rsidRPr="00AC06FF">
        <w:rPr>
          <w:rFonts w:ascii="Arial" w:hAnsi="Arial" w:cs="Arial"/>
        </w:rPr>
        <w:t>without sacrificing beam prediction accuracy.</w:t>
      </w:r>
      <w:r w:rsidR="00D803FE">
        <w:rPr>
          <w:rFonts w:ascii="Arial" w:hAnsi="Arial" w:cs="Arial"/>
        </w:rPr>
        <w:t xml:space="preserve"> </w:t>
      </w:r>
      <w:r w:rsidR="00061054">
        <w:rPr>
          <w:rFonts w:ascii="Arial" w:hAnsi="Arial" w:cs="Arial"/>
        </w:rPr>
        <w:t xml:space="preserve">Moreover, beam prediction accuracy with variable </w:t>
      </w:r>
      <w:r w:rsidR="00D44DA7">
        <w:rPr>
          <w:rFonts w:ascii="Arial" w:hAnsi="Arial" w:cs="Arial"/>
        </w:rPr>
        <w:t>overhead reduction</w:t>
      </w:r>
      <w:r w:rsidR="009E5479">
        <w:rPr>
          <w:rFonts w:ascii="Arial" w:hAnsi="Arial" w:cs="Arial"/>
        </w:rPr>
        <w:t xml:space="preserve"> (i.e., </w:t>
      </w:r>
      <w:r w:rsidR="009E5479">
        <w:rPr>
          <w:rFonts w:ascii="Arial" w:hAnsi="Arial" w:cs="Arial"/>
          <w:i/>
          <w:iCs/>
        </w:rPr>
        <w:t>reporting beams within X dB of the best beam)</w:t>
      </w:r>
      <w:r w:rsidR="00061054">
        <w:rPr>
          <w:rFonts w:ascii="Arial" w:hAnsi="Arial" w:cs="Arial"/>
        </w:rPr>
        <w:t xml:space="preserve"> is also as good as </w:t>
      </w:r>
      <w:r w:rsidR="00734301">
        <w:rPr>
          <w:rFonts w:ascii="Arial" w:hAnsi="Arial" w:cs="Arial"/>
        </w:rPr>
        <w:t xml:space="preserve">baseline. </w:t>
      </w:r>
      <w:r w:rsidR="00AA64D8">
        <w:rPr>
          <w:rFonts w:ascii="Arial" w:hAnsi="Arial" w:cs="Arial"/>
        </w:rPr>
        <w:t xml:space="preserve">It provides finer control on the number of beams to be </w:t>
      </w:r>
      <w:r w:rsidR="00AA64D8">
        <w:rPr>
          <w:rFonts w:ascii="Arial" w:hAnsi="Arial" w:cs="Arial"/>
        </w:rPr>
        <w:lastRenderedPageBreak/>
        <w:t xml:space="preserve">reported by configuring a value for X. </w:t>
      </w:r>
      <w:r w:rsidR="00687FBE">
        <w:rPr>
          <w:rFonts w:ascii="Arial" w:hAnsi="Arial" w:cs="Arial"/>
        </w:rPr>
        <w:t xml:space="preserve">It should be noted that, </w:t>
      </w:r>
      <w:r w:rsidR="00F66FE7">
        <w:rPr>
          <w:rFonts w:ascii="Arial" w:hAnsi="Arial" w:cs="Arial"/>
        </w:rPr>
        <w:t>CSI reporting with variable payload size</w:t>
      </w:r>
      <w:r w:rsidR="00E64346">
        <w:rPr>
          <w:rFonts w:ascii="Arial" w:hAnsi="Arial" w:cs="Arial"/>
        </w:rPr>
        <w:t>s</w:t>
      </w:r>
      <w:r w:rsidR="00F66FE7">
        <w:rPr>
          <w:rFonts w:ascii="Arial" w:hAnsi="Arial" w:cs="Arial"/>
        </w:rPr>
        <w:t xml:space="preserve"> </w:t>
      </w:r>
      <w:r w:rsidR="00687FBE">
        <w:rPr>
          <w:rFonts w:ascii="Arial" w:hAnsi="Arial" w:cs="Arial"/>
        </w:rPr>
        <w:t xml:space="preserve">is already supported by spec </w:t>
      </w:r>
      <w:r w:rsidR="00E64346">
        <w:rPr>
          <w:rFonts w:ascii="Arial" w:hAnsi="Arial" w:cs="Arial"/>
        </w:rPr>
        <w:t>in NR</w:t>
      </w:r>
      <w:r w:rsidR="00E86A3A">
        <w:rPr>
          <w:rFonts w:ascii="Arial" w:hAnsi="Arial" w:cs="Arial"/>
        </w:rPr>
        <w:t xml:space="preserve"> through multi-part CSI-Report.</w:t>
      </w:r>
    </w:p>
    <w:p w14:paraId="0F394931" w14:textId="17090707" w:rsidR="00A06429" w:rsidRPr="00AC06FF" w:rsidRDefault="00A06429" w:rsidP="00C31C28">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4</w:t>
      </w:r>
      <w:r w:rsidRPr="00AC06FF">
        <w:rPr>
          <w:rFonts w:ascii="Arial" w:hAnsi="Arial" w:cs="Arial"/>
          <w:b/>
          <w:bCs/>
          <w:i/>
          <w:iCs/>
        </w:rPr>
        <w:t>:</w:t>
      </w:r>
      <w:r w:rsidRPr="00AC06FF">
        <w:rPr>
          <w:rFonts w:ascii="Arial" w:hAnsi="Arial" w:cs="Arial"/>
          <w:i/>
          <w:iCs/>
        </w:rPr>
        <w:t xml:space="preserve"> </w:t>
      </w:r>
      <w:r w:rsidR="00517EC9" w:rsidRPr="00AC06FF">
        <w:rPr>
          <w:rFonts w:ascii="Arial" w:hAnsi="Arial" w:cs="Arial"/>
          <w:i/>
          <w:iCs/>
        </w:rPr>
        <w:t>The UE</w:t>
      </w:r>
      <w:r w:rsidR="00354B67" w:rsidRPr="00AC06FF">
        <w:rPr>
          <w:rFonts w:ascii="Arial" w:hAnsi="Arial" w:cs="Arial"/>
          <w:i/>
          <w:iCs/>
        </w:rPr>
        <w:t xml:space="preserve">’s frequent </w:t>
      </w:r>
      <w:r w:rsidR="00517EC9" w:rsidRPr="00AC06FF">
        <w:rPr>
          <w:rFonts w:ascii="Arial" w:hAnsi="Arial" w:cs="Arial"/>
          <w:i/>
          <w:iCs/>
        </w:rPr>
        <w:t xml:space="preserve">reporting of </w:t>
      </w:r>
      <w:r w:rsidR="0053528B" w:rsidRPr="00AC06FF">
        <w:rPr>
          <w:rFonts w:ascii="Arial" w:hAnsi="Arial" w:cs="Arial"/>
          <w:i/>
          <w:iCs/>
        </w:rPr>
        <w:t xml:space="preserve">AIML input measurements </w:t>
      </w:r>
      <w:r w:rsidR="00354B67" w:rsidRPr="00AC06FF">
        <w:rPr>
          <w:rFonts w:ascii="Arial" w:hAnsi="Arial" w:cs="Arial"/>
          <w:i/>
          <w:iCs/>
        </w:rPr>
        <w:t>for inference</w:t>
      </w:r>
      <w:r w:rsidR="00D7637A" w:rsidRPr="00AC06FF">
        <w:rPr>
          <w:rFonts w:ascii="Arial" w:hAnsi="Arial" w:cs="Arial"/>
          <w:i/>
          <w:iCs/>
        </w:rPr>
        <w:t xml:space="preserve"> at gNB</w:t>
      </w:r>
      <w:r w:rsidR="00354B67" w:rsidRPr="00AC06FF">
        <w:rPr>
          <w:rFonts w:ascii="Arial" w:hAnsi="Arial" w:cs="Arial"/>
          <w:i/>
          <w:iCs/>
        </w:rPr>
        <w:t xml:space="preserve"> </w:t>
      </w:r>
      <w:r w:rsidR="00D7637A" w:rsidRPr="00AC06FF">
        <w:rPr>
          <w:rFonts w:ascii="Arial" w:hAnsi="Arial" w:cs="Arial"/>
          <w:i/>
          <w:iCs/>
        </w:rPr>
        <w:t>greatly increase</w:t>
      </w:r>
      <w:r w:rsidR="008E54CD" w:rsidRPr="00AC06FF">
        <w:rPr>
          <w:rFonts w:ascii="Arial" w:hAnsi="Arial" w:cs="Arial"/>
          <w:i/>
          <w:iCs/>
        </w:rPr>
        <w:t>s</w:t>
      </w:r>
      <w:r w:rsidR="00D7637A" w:rsidRPr="00AC06FF">
        <w:rPr>
          <w:rFonts w:ascii="Arial" w:hAnsi="Arial" w:cs="Arial"/>
          <w:i/>
          <w:iCs/>
        </w:rPr>
        <w:t xml:space="preserve"> UE reporting overhead.</w:t>
      </w:r>
    </w:p>
    <w:p w14:paraId="7CA6304C" w14:textId="505F658B" w:rsidR="00FF2745" w:rsidRDefault="00FF2745" w:rsidP="00C31C28">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5</w:t>
      </w:r>
      <w:r w:rsidRPr="00AC06FF">
        <w:rPr>
          <w:rFonts w:ascii="Arial" w:hAnsi="Arial" w:cs="Arial"/>
          <w:b/>
          <w:bCs/>
          <w:i/>
          <w:iCs/>
        </w:rPr>
        <w:t>:</w:t>
      </w:r>
      <w:r w:rsidRPr="00AC06FF">
        <w:rPr>
          <w:rFonts w:ascii="Arial" w:hAnsi="Arial" w:cs="Arial"/>
          <w:i/>
          <w:iCs/>
        </w:rPr>
        <w:t xml:space="preserve"> Beam prediction accuracy with </w:t>
      </w:r>
      <w:r w:rsidR="0037429B">
        <w:rPr>
          <w:rFonts w:ascii="Arial" w:hAnsi="Arial" w:cs="Arial"/>
          <w:i/>
          <w:iCs/>
        </w:rPr>
        <w:t xml:space="preserve">both fixed </w:t>
      </w:r>
      <w:r w:rsidR="00D44DA7">
        <w:rPr>
          <w:rFonts w:ascii="Arial" w:hAnsi="Arial" w:cs="Arial"/>
          <w:i/>
          <w:iCs/>
        </w:rPr>
        <w:t>overhead reduction</w:t>
      </w:r>
      <w:r w:rsidRPr="00AC06FF">
        <w:rPr>
          <w:rFonts w:ascii="Arial" w:hAnsi="Arial" w:cs="Arial"/>
          <w:i/>
          <w:iCs/>
        </w:rPr>
        <w:t xml:space="preserve"> </w:t>
      </w:r>
      <w:r w:rsidR="00CB4C94" w:rsidRPr="00AC06FF">
        <w:rPr>
          <w:rFonts w:ascii="Arial" w:hAnsi="Arial" w:cs="Arial"/>
          <w:i/>
          <w:iCs/>
        </w:rPr>
        <w:t xml:space="preserve">(e.g., reporting odd/even beams alternatively or best 50% of beams) </w:t>
      </w:r>
      <w:r w:rsidR="0037429B">
        <w:rPr>
          <w:rFonts w:ascii="Arial" w:hAnsi="Arial" w:cs="Arial"/>
          <w:i/>
          <w:iCs/>
        </w:rPr>
        <w:t xml:space="preserve">and variable </w:t>
      </w:r>
      <w:r w:rsidR="00D44DA7">
        <w:rPr>
          <w:rFonts w:ascii="Arial" w:hAnsi="Arial" w:cs="Arial"/>
          <w:i/>
          <w:iCs/>
        </w:rPr>
        <w:t>overhead reduction</w:t>
      </w:r>
      <w:r w:rsidR="0037429B">
        <w:rPr>
          <w:rFonts w:ascii="Arial" w:hAnsi="Arial" w:cs="Arial"/>
          <w:i/>
          <w:iCs/>
        </w:rPr>
        <w:t xml:space="preserve"> (i.e., reporting beams within X dB of the best beam) </w:t>
      </w:r>
      <w:r w:rsidRPr="00AC06FF">
        <w:rPr>
          <w:rFonts w:ascii="Arial" w:hAnsi="Arial" w:cs="Arial"/>
          <w:i/>
          <w:iCs/>
        </w:rPr>
        <w:t xml:space="preserve">is </w:t>
      </w:r>
      <w:r w:rsidR="00345373" w:rsidRPr="00AC06FF">
        <w:rPr>
          <w:rFonts w:ascii="Arial" w:hAnsi="Arial" w:cs="Arial"/>
          <w:i/>
          <w:iCs/>
        </w:rPr>
        <w:t>a</w:t>
      </w:r>
      <w:r w:rsidR="002C026B" w:rsidRPr="00AC06FF">
        <w:rPr>
          <w:rFonts w:ascii="Arial" w:hAnsi="Arial" w:cs="Arial"/>
          <w:i/>
          <w:iCs/>
        </w:rPr>
        <w:t>s</w:t>
      </w:r>
      <w:r w:rsidR="00345373" w:rsidRPr="00AC06FF">
        <w:rPr>
          <w:rFonts w:ascii="Arial" w:hAnsi="Arial" w:cs="Arial"/>
          <w:i/>
          <w:iCs/>
        </w:rPr>
        <w:t xml:space="preserve"> good as</w:t>
      </w:r>
      <w:r w:rsidRPr="00AC06FF">
        <w:rPr>
          <w:rFonts w:ascii="Arial" w:hAnsi="Arial" w:cs="Arial"/>
          <w:i/>
          <w:iCs/>
        </w:rPr>
        <w:t xml:space="preserve"> baseline case</w:t>
      </w:r>
      <w:r w:rsidR="00CB4C94" w:rsidRPr="00AC06FF">
        <w:rPr>
          <w:rFonts w:ascii="Arial" w:hAnsi="Arial" w:cs="Arial"/>
          <w:i/>
          <w:iCs/>
        </w:rPr>
        <w:t xml:space="preserve"> (i.e., reporting all beams in Set B)</w:t>
      </w:r>
      <w:r w:rsidRPr="00AC06FF">
        <w:rPr>
          <w:rFonts w:ascii="Arial" w:hAnsi="Arial" w:cs="Arial"/>
          <w:i/>
          <w:iCs/>
        </w:rPr>
        <w:t>.</w:t>
      </w:r>
    </w:p>
    <w:p w14:paraId="650AE1BC" w14:textId="5A229218" w:rsidR="008D1D5B" w:rsidRDefault="00632EC3" w:rsidP="00C31C28">
      <w:pPr>
        <w:spacing w:line="276" w:lineRule="auto"/>
        <w:jc w:val="both"/>
        <w:rPr>
          <w:rFonts w:ascii="Arial" w:hAnsi="Arial" w:cs="Arial"/>
          <w:i/>
          <w:iCs/>
        </w:rPr>
      </w:pPr>
      <w:r w:rsidRPr="00AC06FF">
        <w:rPr>
          <w:rFonts w:ascii="Arial" w:hAnsi="Arial" w:cs="Arial"/>
          <w:b/>
          <w:bCs/>
          <w:i/>
          <w:iCs/>
        </w:rPr>
        <w:t>Proposal</w:t>
      </w:r>
      <w:r w:rsidR="00F146A3" w:rsidRPr="00AC06FF">
        <w:rPr>
          <w:rFonts w:ascii="Arial" w:hAnsi="Arial" w:cs="Arial"/>
          <w:b/>
          <w:bCs/>
          <w:i/>
          <w:iCs/>
        </w:rPr>
        <w:t xml:space="preserve"> </w:t>
      </w:r>
      <w:r w:rsidR="0014109C">
        <w:rPr>
          <w:rFonts w:ascii="Arial" w:hAnsi="Arial" w:cs="Arial"/>
          <w:b/>
          <w:bCs/>
          <w:i/>
          <w:iCs/>
        </w:rPr>
        <w:t>1</w:t>
      </w:r>
      <w:r w:rsidR="00B80B72">
        <w:rPr>
          <w:rFonts w:ascii="Arial" w:eastAsia="Malgun Gothic" w:hAnsi="Arial" w:cs="Arial"/>
          <w:b/>
          <w:bCs/>
          <w:i/>
          <w:iCs/>
        </w:rPr>
        <w:t>1</w:t>
      </w:r>
      <w:r w:rsidRPr="00AC06FF">
        <w:rPr>
          <w:rFonts w:ascii="Arial" w:hAnsi="Arial" w:cs="Arial"/>
          <w:b/>
          <w:bCs/>
          <w:i/>
          <w:iCs/>
        </w:rPr>
        <w:t>:</w:t>
      </w:r>
      <w:r w:rsidRPr="00AC06FF">
        <w:rPr>
          <w:rFonts w:ascii="Arial" w:hAnsi="Arial" w:cs="Arial"/>
          <w:i/>
          <w:iCs/>
        </w:rPr>
        <w:t xml:space="preserve"> </w:t>
      </w:r>
      <w:r w:rsidR="003B7B91" w:rsidRPr="00AC06FF">
        <w:rPr>
          <w:rFonts w:ascii="Arial" w:hAnsi="Arial" w:cs="Arial"/>
          <w:i/>
          <w:iCs/>
        </w:rPr>
        <w:t>Support</w:t>
      </w:r>
      <w:r w:rsidRPr="00AC06FF">
        <w:rPr>
          <w:rFonts w:ascii="Arial" w:hAnsi="Arial" w:cs="Arial"/>
          <w:i/>
          <w:iCs/>
        </w:rPr>
        <w:t xml:space="preserve"> a</w:t>
      </w:r>
      <w:r w:rsidR="008D432B">
        <w:rPr>
          <w:rFonts w:ascii="Arial" w:hAnsi="Arial" w:cs="Arial"/>
          <w:i/>
          <w:iCs/>
        </w:rPr>
        <w:t>n</w:t>
      </w:r>
      <w:r w:rsidRPr="00AC06FF">
        <w:rPr>
          <w:rFonts w:ascii="Arial" w:hAnsi="Arial" w:cs="Arial"/>
          <w:i/>
          <w:iCs/>
        </w:rPr>
        <w:t xml:space="preserve"> </w:t>
      </w:r>
      <w:r w:rsidR="007832E8">
        <w:rPr>
          <w:rFonts w:ascii="Arial" w:hAnsi="Arial" w:cs="Arial"/>
          <w:i/>
          <w:iCs/>
        </w:rPr>
        <w:t>overhead reduction</w:t>
      </w:r>
      <w:r w:rsidRPr="00AC06FF">
        <w:rPr>
          <w:rFonts w:ascii="Arial" w:hAnsi="Arial" w:cs="Arial"/>
          <w:i/>
          <w:iCs/>
        </w:rPr>
        <w:t xml:space="preserve"> mechanism fo</w:t>
      </w:r>
      <w:r w:rsidR="007832E8">
        <w:rPr>
          <w:rFonts w:ascii="Arial" w:hAnsi="Arial" w:cs="Arial"/>
          <w:i/>
          <w:iCs/>
        </w:rPr>
        <w:t>r reporting</w:t>
      </w:r>
      <w:r w:rsidRPr="00AC06FF">
        <w:rPr>
          <w:rFonts w:ascii="Arial" w:hAnsi="Arial" w:cs="Arial"/>
          <w:i/>
          <w:iCs/>
        </w:rPr>
        <w:t xml:space="preserve"> </w:t>
      </w:r>
      <w:r w:rsidR="00E82244" w:rsidRPr="00AC06FF">
        <w:rPr>
          <w:rFonts w:ascii="Arial" w:hAnsi="Arial" w:cs="Arial"/>
          <w:i/>
          <w:iCs/>
        </w:rPr>
        <w:t>data collection for inference</w:t>
      </w:r>
      <w:r w:rsidR="004A621E" w:rsidRPr="00AC06FF">
        <w:rPr>
          <w:rFonts w:ascii="Arial" w:hAnsi="Arial" w:cs="Arial"/>
          <w:i/>
          <w:iCs/>
        </w:rPr>
        <w:t xml:space="preserve"> (e.g., based on channel conditions)</w:t>
      </w:r>
      <w:r w:rsidR="00CB4C94" w:rsidRPr="00AC06FF">
        <w:rPr>
          <w:rFonts w:ascii="Arial" w:hAnsi="Arial" w:cs="Arial"/>
          <w:i/>
          <w:iCs/>
        </w:rPr>
        <w:t>.</w:t>
      </w:r>
    </w:p>
    <w:p w14:paraId="66066F6F" w14:textId="1ADC4147" w:rsidR="00E87F5E" w:rsidRPr="00AC06FF" w:rsidRDefault="00536842" w:rsidP="00C31C28">
      <w:pPr>
        <w:spacing w:line="276" w:lineRule="auto"/>
        <w:jc w:val="both"/>
        <w:rPr>
          <w:rFonts w:ascii="Arial" w:hAnsi="Arial" w:cs="Arial"/>
          <w:i/>
          <w:iCs/>
        </w:rPr>
      </w:pPr>
      <w:r w:rsidRPr="00BD0247">
        <w:rPr>
          <w:rFonts w:ascii="Arial" w:hAnsi="Arial" w:cs="Arial"/>
          <w:b/>
          <w:bCs/>
          <w:i/>
          <w:iCs/>
        </w:rPr>
        <w:t>Proposal</w:t>
      </w:r>
      <w:r>
        <w:rPr>
          <w:rFonts w:ascii="Arial" w:hAnsi="Arial" w:cs="Arial"/>
          <w:b/>
          <w:bCs/>
          <w:i/>
          <w:iCs/>
        </w:rPr>
        <w:t xml:space="preserve"> </w:t>
      </w:r>
      <w:r w:rsidR="0014109C">
        <w:rPr>
          <w:rFonts w:ascii="Arial" w:hAnsi="Arial" w:cs="Arial"/>
          <w:b/>
          <w:bCs/>
          <w:i/>
          <w:iCs/>
        </w:rPr>
        <w:t>1</w:t>
      </w:r>
      <w:r w:rsidR="00B80B72">
        <w:rPr>
          <w:rFonts w:ascii="Arial" w:eastAsia="Malgun Gothic" w:hAnsi="Arial" w:cs="Arial"/>
          <w:b/>
          <w:bCs/>
          <w:i/>
          <w:iCs/>
        </w:rPr>
        <w:t>2</w:t>
      </w:r>
      <w:r w:rsidRPr="00BD0247">
        <w:rPr>
          <w:rFonts w:ascii="Arial" w:hAnsi="Arial" w:cs="Arial"/>
          <w:b/>
          <w:bCs/>
          <w:i/>
          <w:iCs/>
        </w:rPr>
        <w:t>:</w:t>
      </w:r>
      <w:r w:rsidRPr="00536842">
        <w:rPr>
          <w:rFonts w:ascii="Arial" w:hAnsi="Arial" w:cs="Arial"/>
          <w:i/>
          <w:iCs/>
        </w:rPr>
        <w:t xml:space="preserve"> Support reporting of L1-RSRPs and corresponding beam information of up to M beams within X dB gap to the largest measured value of L1-RSRP.</w:t>
      </w:r>
      <w:r w:rsidR="00641391">
        <w:rPr>
          <w:rFonts w:ascii="Arial" w:hAnsi="Arial" w:cs="Arial"/>
          <w:i/>
          <w:iCs/>
        </w:rPr>
        <w:t xml:space="preserve"> </w:t>
      </w:r>
    </w:p>
    <w:p w14:paraId="136ED175" w14:textId="209B306B" w:rsidR="00C31C28" w:rsidRPr="00AC06FF" w:rsidRDefault="00110A8A" w:rsidP="0003227E">
      <w:pPr>
        <w:spacing w:line="276" w:lineRule="auto"/>
        <w:jc w:val="both"/>
        <w:rPr>
          <w:rFonts w:ascii="Arial" w:hAnsi="Arial" w:cs="Arial"/>
        </w:rPr>
      </w:pPr>
      <w:r w:rsidRPr="00AC06FF">
        <w:rPr>
          <w:rFonts w:ascii="Arial" w:hAnsi="Arial" w:cs="Arial"/>
        </w:rPr>
        <w:t xml:space="preserve">A useful </w:t>
      </w:r>
      <w:r w:rsidR="00E21044" w:rsidRPr="00AC06FF">
        <w:rPr>
          <w:rFonts w:ascii="Arial" w:hAnsi="Arial" w:cs="Arial"/>
        </w:rPr>
        <w:t>method to report</w:t>
      </w:r>
      <w:r w:rsidR="003C23C6" w:rsidRPr="00AC06FF">
        <w:rPr>
          <w:rFonts w:ascii="Arial" w:hAnsi="Arial" w:cs="Arial"/>
        </w:rPr>
        <w:t xml:space="preserve"> beam measurements is through </w:t>
      </w:r>
      <w:r w:rsidR="00EE38A9" w:rsidRPr="00AC06FF">
        <w:rPr>
          <w:rFonts w:ascii="Arial" w:hAnsi="Arial" w:cs="Arial"/>
        </w:rPr>
        <w:t>pattern-based</w:t>
      </w:r>
      <w:r w:rsidR="003C23C6" w:rsidRPr="00AC06FF">
        <w:rPr>
          <w:rFonts w:ascii="Arial" w:hAnsi="Arial" w:cs="Arial"/>
        </w:rPr>
        <w:t xml:space="preserve"> reporting. </w:t>
      </w:r>
      <w:r w:rsidR="001459A6" w:rsidRPr="00AC06FF">
        <w:rPr>
          <w:rFonts w:ascii="Arial" w:hAnsi="Arial" w:cs="Arial"/>
        </w:rPr>
        <w:t xml:space="preserve">In case </w:t>
      </w:r>
      <w:r w:rsidR="00F00A71" w:rsidRPr="00AC06FF">
        <w:rPr>
          <w:rFonts w:ascii="Arial" w:hAnsi="Arial" w:cs="Arial"/>
        </w:rPr>
        <w:t xml:space="preserve">when </w:t>
      </w:r>
      <w:r w:rsidR="0091409D">
        <w:rPr>
          <w:rFonts w:ascii="Arial" w:hAnsi="Arial" w:cs="Arial"/>
        </w:rPr>
        <w:t xml:space="preserve">the </w:t>
      </w:r>
      <w:r w:rsidR="0038245E" w:rsidRPr="00AC06FF">
        <w:rPr>
          <w:rFonts w:ascii="Arial" w:hAnsi="Arial" w:cs="Arial"/>
        </w:rPr>
        <w:t xml:space="preserve">number of </w:t>
      </w:r>
      <w:r w:rsidR="001459A6" w:rsidRPr="00AC06FF">
        <w:rPr>
          <w:rFonts w:ascii="Arial" w:hAnsi="Arial" w:cs="Arial"/>
        </w:rPr>
        <w:t xml:space="preserve">Set B beam </w:t>
      </w:r>
      <w:r w:rsidR="0038245E" w:rsidRPr="00AC06FF">
        <w:rPr>
          <w:rFonts w:ascii="Arial" w:hAnsi="Arial" w:cs="Arial"/>
        </w:rPr>
        <w:t>is large, reporting information of all the set B beam</w:t>
      </w:r>
      <w:r w:rsidR="0091409D">
        <w:rPr>
          <w:rFonts w:ascii="Arial" w:hAnsi="Arial" w:cs="Arial"/>
        </w:rPr>
        <w:t>s</w:t>
      </w:r>
      <w:r w:rsidR="0038245E" w:rsidRPr="00AC06FF">
        <w:rPr>
          <w:rFonts w:ascii="Arial" w:hAnsi="Arial" w:cs="Arial"/>
        </w:rPr>
        <w:t xml:space="preserve"> may not be efficient. </w:t>
      </w:r>
      <w:r w:rsidR="0003227E" w:rsidRPr="00AC06FF">
        <w:rPr>
          <w:rFonts w:ascii="Arial" w:hAnsi="Arial" w:cs="Arial"/>
        </w:rPr>
        <w:t xml:space="preserve">In this case, supporting </w:t>
      </w:r>
      <w:r w:rsidR="0091409D">
        <w:rPr>
          <w:rFonts w:ascii="Arial" w:hAnsi="Arial" w:cs="Arial"/>
        </w:rPr>
        <w:t xml:space="preserve">a </w:t>
      </w:r>
      <w:r w:rsidR="00EE38A9" w:rsidRPr="00AC06FF">
        <w:rPr>
          <w:rFonts w:ascii="Arial" w:hAnsi="Arial" w:cs="Arial"/>
        </w:rPr>
        <w:t>pattern-based</w:t>
      </w:r>
      <w:r w:rsidR="00024835" w:rsidRPr="00AC06FF">
        <w:rPr>
          <w:rFonts w:ascii="Arial" w:hAnsi="Arial" w:cs="Arial"/>
        </w:rPr>
        <w:t xml:space="preserve"> reporting enables the UE to report</w:t>
      </w:r>
      <w:r w:rsidR="00522E8D" w:rsidRPr="00AC06FF">
        <w:rPr>
          <w:rFonts w:ascii="Arial" w:hAnsi="Arial" w:cs="Arial"/>
        </w:rPr>
        <w:t xml:space="preserve"> </w:t>
      </w:r>
      <w:r w:rsidR="007064B8" w:rsidRPr="00AC06FF">
        <w:rPr>
          <w:rFonts w:ascii="Arial" w:hAnsi="Arial" w:cs="Arial"/>
        </w:rPr>
        <w:t>large number of</w:t>
      </w:r>
      <w:r w:rsidR="00522E8D" w:rsidRPr="00AC06FF">
        <w:rPr>
          <w:rFonts w:ascii="Arial" w:hAnsi="Arial" w:cs="Arial"/>
        </w:rPr>
        <w:t xml:space="preserve"> beam measurements without indicating </w:t>
      </w:r>
      <w:r w:rsidR="0003227E" w:rsidRPr="00AC06FF">
        <w:rPr>
          <w:rFonts w:ascii="Arial" w:hAnsi="Arial" w:cs="Arial"/>
        </w:rPr>
        <w:t xml:space="preserve">additional </w:t>
      </w:r>
      <w:r w:rsidR="00522E8D" w:rsidRPr="00AC06FF">
        <w:rPr>
          <w:rFonts w:ascii="Arial" w:hAnsi="Arial" w:cs="Arial"/>
        </w:rPr>
        <w:t>CRI</w:t>
      </w:r>
      <w:r w:rsidR="0003227E" w:rsidRPr="00AC06FF">
        <w:rPr>
          <w:rFonts w:ascii="Arial" w:hAnsi="Arial" w:cs="Arial"/>
        </w:rPr>
        <w:t xml:space="preserve"> overheads</w:t>
      </w:r>
      <w:r w:rsidR="00E07B56" w:rsidRPr="00AC06FF">
        <w:rPr>
          <w:rFonts w:ascii="Arial" w:hAnsi="Arial" w:cs="Arial"/>
        </w:rPr>
        <w:t xml:space="preserve">, thus reducing UE’s reporting overhead. Moreover, </w:t>
      </w:r>
      <w:r w:rsidR="0091409D">
        <w:rPr>
          <w:rFonts w:ascii="Arial" w:hAnsi="Arial" w:cs="Arial"/>
        </w:rPr>
        <w:t xml:space="preserve">the </w:t>
      </w:r>
      <w:r w:rsidR="00E07B56" w:rsidRPr="00AC06FF">
        <w:rPr>
          <w:rFonts w:ascii="Arial" w:hAnsi="Arial" w:cs="Arial"/>
        </w:rPr>
        <w:t xml:space="preserve">pattern-based reporting also </w:t>
      </w:r>
      <w:r w:rsidR="008D432B">
        <w:rPr>
          <w:rFonts w:ascii="Arial" w:hAnsi="Arial" w:cs="Arial"/>
        </w:rPr>
        <w:t>enables overhead reduction</w:t>
      </w:r>
      <w:r w:rsidR="007832E8">
        <w:rPr>
          <w:rFonts w:ascii="Arial" w:hAnsi="Arial" w:cs="Arial"/>
        </w:rPr>
        <w:t xml:space="preserve"> in</w:t>
      </w:r>
      <w:r w:rsidR="00E07B56" w:rsidRPr="00AC06FF">
        <w:rPr>
          <w:rFonts w:ascii="Arial" w:hAnsi="Arial" w:cs="Arial"/>
        </w:rPr>
        <w:t xml:space="preserve"> </w:t>
      </w:r>
      <w:r w:rsidR="00671167" w:rsidRPr="00AC06FF">
        <w:rPr>
          <w:rFonts w:ascii="Arial" w:hAnsi="Arial" w:cs="Arial"/>
        </w:rPr>
        <w:t>reporting by the UE</w:t>
      </w:r>
      <w:r w:rsidR="009C631F" w:rsidRPr="00AC06FF">
        <w:rPr>
          <w:rFonts w:ascii="Arial" w:hAnsi="Arial" w:cs="Arial"/>
        </w:rPr>
        <w:t xml:space="preserve"> by associating a subset of </w:t>
      </w:r>
      <w:r w:rsidR="00B75D9A" w:rsidRPr="00AC06FF">
        <w:rPr>
          <w:rFonts w:ascii="Arial" w:hAnsi="Arial" w:cs="Arial"/>
        </w:rPr>
        <w:t>Set B beams</w:t>
      </w:r>
      <w:r w:rsidR="00666205" w:rsidRPr="00AC06FF">
        <w:rPr>
          <w:rFonts w:ascii="Arial" w:hAnsi="Arial" w:cs="Arial"/>
        </w:rPr>
        <w:t xml:space="preserve"> with </w:t>
      </w:r>
      <w:r w:rsidR="009947F4" w:rsidRPr="00AC06FF">
        <w:rPr>
          <w:rFonts w:ascii="Arial" w:hAnsi="Arial" w:cs="Arial"/>
        </w:rPr>
        <w:t xml:space="preserve">pattern ID(s). </w:t>
      </w:r>
      <w:r w:rsidR="00666205" w:rsidRPr="00AC06FF">
        <w:rPr>
          <w:rFonts w:ascii="Arial" w:hAnsi="Arial" w:cs="Arial"/>
        </w:rPr>
        <w:t xml:space="preserve">When </w:t>
      </w:r>
      <w:r w:rsidR="007832E8">
        <w:rPr>
          <w:rFonts w:ascii="Arial" w:hAnsi="Arial" w:cs="Arial"/>
        </w:rPr>
        <w:t>overhead reduction for</w:t>
      </w:r>
      <w:r w:rsidR="007832E8" w:rsidRPr="00AC06FF">
        <w:rPr>
          <w:rFonts w:ascii="Arial" w:hAnsi="Arial" w:cs="Arial"/>
        </w:rPr>
        <w:t xml:space="preserve"> </w:t>
      </w:r>
      <w:r w:rsidR="00666205" w:rsidRPr="00AC06FF">
        <w:rPr>
          <w:rFonts w:ascii="Arial" w:hAnsi="Arial" w:cs="Arial"/>
        </w:rPr>
        <w:t xml:space="preserve">reporting is enabled, the UE reports </w:t>
      </w:r>
      <w:r w:rsidR="0009745D" w:rsidRPr="00AC06FF">
        <w:rPr>
          <w:rFonts w:ascii="Arial" w:hAnsi="Arial" w:cs="Arial"/>
        </w:rPr>
        <w:t xml:space="preserve">beam measurements with corresponding </w:t>
      </w:r>
      <w:r w:rsidR="00FD37B5" w:rsidRPr="00AC06FF">
        <w:rPr>
          <w:rFonts w:ascii="Arial" w:hAnsi="Arial" w:cs="Arial"/>
        </w:rPr>
        <w:t xml:space="preserve">indication of </w:t>
      </w:r>
      <w:r w:rsidR="0009745D" w:rsidRPr="00AC06FF">
        <w:rPr>
          <w:rFonts w:ascii="Arial" w:hAnsi="Arial" w:cs="Arial"/>
        </w:rPr>
        <w:t xml:space="preserve">pattern ID(s) </w:t>
      </w:r>
      <w:r w:rsidR="0017681D" w:rsidRPr="00AC06FF">
        <w:rPr>
          <w:rFonts w:ascii="Arial" w:hAnsi="Arial" w:cs="Arial"/>
        </w:rPr>
        <w:t>for a subset of</w:t>
      </w:r>
      <w:r w:rsidR="00663620" w:rsidRPr="00AC06FF">
        <w:rPr>
          <w:rFonts w:ascii="Arial" w:hAnsi="Arial" w:cs="Arial"/>
        </w:rPr>
        <w:t xml:space="preserve"> all </w:t>
      </w:r>
      <w:r w:rsidR="0062340A" w:rsidRPr="00AC06FF">
        <w:rPr>
          <w:rFonts w:ascii="Arial" w:hAnsi="Arial" w:cs="Arial"/>
        </w:rPr>
        <w:t>pattern ID(s)</w:t>
      </w:r>
      <w:r w:rsidR="00663620" w:rsidRPr="00AC06FF">
        <w:rPr>
          <w:rFonts w:ascii="Arial" w:hAnsi="Arial" w:cs="Arial"/>
        </w:rPr>
        <w:t xml:space="preserve"> associated to Set B.</w:t>
      </w:r>
    </w:p>
    <w:p w14:paraId="219CDCDF" w14:textId="1DB2325C" w:rsidR="00A93969" w:rsidRDefault="00B67E9F" w:rsidP="002E3699">
      <w:pPr>
        <w:spacing w:line="276" w:lineRule="auto"/>
        <w:rPr>
          <w:rFonts w:ascii="Arial" w:hAnsi="Arial" w:cs="Arial"/>
          <w:i/>
          <w:iCs/>
        </w:rPr>
      </w:pPr>
      <w:r w:rsidRPr="002E3699">
        <w:rPr>
          <w:rFonts w:ascii="Arial" w:hAnsi="Arial" w:cs="Arial"/>
          <w:b/>
          <w:bCs/>
          <w:i/>
          <w:iCs/>
        </w:rPr>
        <w:t xml:space="preserve">Proposal </w:t>
      </w:r>
      <w:r w:rsidR="00347AFC">
        <w:rPr>
          <w:rFonts w:ascii="Arial" w:hAnsi="Arial" w:cs="Arial"/>
          <w:b/>
          <w:bCs/>
          <w:i/>
          <w:iCs/>
        </w:rPr>
        <w:t>1</w:t>
      </w:r>
      <w:r w:rsidR="00B80B72">
        <w:rPr>
          <w:rFonts w:ascii="Arial" w:eastAsia="Malgun Gothic" w:hAnsi="Arial" w:cs="Arial"/>
          <w:b/>
          <w:bCs/>
          <w:i/>
          <w:iCs/>
        </w:rPr>
        <w:t>3</w:t>
      </w:r>
      <w:r w:rsidRPr="002E3699">
        <w:rPr>
          <w:rFonts w:ascii="Arial" w:hAnsi="Arial" w:cs="Arial"/>
          <w:b/>
          <w:bCs/>
          <w:i/>
          <w:iCs/>
        </w:rPr>
        <w:t>:</w:t>
      </w:r>
      <w:r w:rsidRPr="002E3699">
        <w:rPr>
          <w:rFonts w:ascii="Arial" w:hAnsi="Arial" w:cs="Arial"/>
          <w:i/>
          <w:iCs/>
        </w:rPr>
        <w:t xml:space="preserve"> Support a pattern-based reporting mechanism for data collection </w:t>
      </w:r>
      <w:r w:rsidR="00110A8A" w:rsidRPr="00AC06FF">
        <w:rPr>
          <w:rFonts w:ascii="Arial" w:hAnsi="Arial" w:cs="Arial"/>
          <w:i/>
          <w:iCs/>
        </w:rPr>
        <w:t xml:space="preserve">for </w:t>
      </w:r>
      <w:r w:rsidRPr="002E3699">
        <w:rPr>
          <w:rFonts w:ascii="Arial" w:hAnsi="Arial" w:cs="Arial"/>
          <w:i/>
          <w:iCs/>
        </w:rPr>
        <w:t xml:space="preserve">inference wherein the UE reports a pattern ID(s) and corresponding beam </w:t>
      </w:r>
      <w:r w:rsidR="007C3825" w:rsidRPr="00AC06FF">
        <w:rPr>
          <w:rFonts w:ascii="Arial" w:hAnsi="Arial" w:cs="Arial"/>
          <w:i/>
          <w:iCs/>
        </w:rPr>
        <w:t>measurements</w:t>
      </w:r>
      <w:r w:rsidRPr="002E3699">
        <w:rPr>
          <w:rFonts w:ascii="Arial" w:hAnsi="Arial" w:cs="Arial"/>
          <w:i/>
          <w:iCs/>
        </w:rPr>
        <w:t xml:space="preserve"> of a subset of beams in Set B.</w:t>
      </w:r>
    </w:p>
    <w:p w14:paraId="05C1A9B3" w14:textId="03242EFA" w:rsidR="000941FD" w:rsidRPr="008965AB" w:rsidRDefault="000941FD" w:rsidP="008965AB">
      <w:pPr>
        <w:rPr>
          <w:rFonts w:ascii="Arial" w:hAnsi="Arial" w:cs="Arial"/>
          <w:lang w:val="en-GB" w:eastAsia="zh-CN"/>
        </w:rPr>
      </w:pPr>
      <w:r w:rsidRPr="00AC06FF">
        <w:rPr>
          <w:rFonts w:ascii="Arial" w:hAnsi="Arial" w:cs="Arial"/>
          <w:lang w:val="en-GB" w:eastAsia="zh-CN"/>
        </w:rPr>
        <w:t>In RAN1#116</w:t>
      </w:r>
      <w:r>
        <w:rPr>
          <w:rFonts w:ascii="Arial" w:hAnsi="Arial" w:cs="Arial"/>
          <w:lang w:val="en-GB" w:eastAsia="zh-CN"/>
        </w:rPr>
        <w:t>-bis</w:t>
      </w:r>
      <w:r w:rsidRPr="00AC06FF">
        <w:rPr>
          <w:rFonts w:ascii="Arial" w:hAnsi="Arial" w:cs="Arial"/>
          <w:lang w:val="en-GB" w:eastAsia="zh-CN"/>
        </w:rPr>
        <w:t xml:space="preserve"> [</w:t>
      </w:r>
      <w:r>
        <w:rPr>
          <w:rFonts w:ascii="Arial" w:hAnsi="Arial" w:cs="Arial"/>
          <w:lang w:val="en-GB" w:eastAsia="zh-CN"/>
        </w:rPr>
        <w:t>6</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ere</w:t>
      </w:r>
      <w:r w:rsidRPr="00AC06FF">
        <w:rPr>
          <w:rFonts w:ascii="Arial" w:hAnsi="Arial" w:cs="Arial"/>
          <w:lang w:val="en-GB" w:eastAsia="zh-CN"/>
        </w:rPr>
        <w:t xml:space="preserve"> made on</w:t>
      </w:r>
      <w:r>
        <w:rPr>
          <w:rFonts w:ascii="Arial" w:hAnsi="Arial" w:cs="Arial"/>
          <w:lang w:val="en-GB" w:eastAsia="zh-CN"/>
        </w:rPr>
        <w:t xml:space="preserve"> beam measurements and inference</w:t>
      </w:r>
      <w:r w:rsidRPr="00AC06FF">
        <w:rPr>
          <w:rFonts w:ascii="Arial" w:hAnsi="Arial" w:cs="Arial"/>
          <w:lang w:val="en-GB" w:eastAsia="zh-CN"/>
        </w:rPr>
        <w:t xml:space="preserve"> reporting:</w:t>
      </w:r>
    </w:p>
    <w:tbl>
      <w:tblPr>
        <w:tblStyle w:val="TableGrid"/>
        <w:tblW w:w="0" w:type="auto"/>
        <w:tblLook w:val="04A0" w:firstRow="1" w:lastRow="0" w:firstColumn="1" w:lastColumn="0" w:noHBand="0" w:noVBand="1"/>
      </w:tblPr>
      <w:tblGrid>
        <w:gridCol w:w="9962"/>
      </w:tblGrid>
      <w:tr w:rsidR="004455DA" w14:paraId="329D04E6" w14:textId="77777777" w:rsidTr="004455DA">
        <w:tc>
          <w:tcPr>
            <w:tcW w:w="9962" w:type="dxa"/>
          </w:tcPr>
          <w:p w14:paraId="054EF813" w14:textId="77777777" w:rsidR="0047332D" w:rsidRPr="008965AB" w:rsidRDefault="0047332D" w:rsidP="0047332D">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418FB0BE" w14:textId="77777777" w:rsidR="0047332D" w:rsidRPr="008965AB" w:rsidRDefault="0047332D" w:rsidP="0047332D">
            <w:pPr>
              <w:spacing w:after="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For network-sided AI/ML model for BM-Case1 and BM-Case2, </w:t>
            </w:r>
          </w:p>
          <w:p w14:paraId="407C3992"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support using existing CSI framework for </w:t>
            </w:r>
            <w:r w:rsidRPr="008965AB">
              <w:rPr>
                <w:rFonts w:ascii="Times New Roman" w:eastAsia="DengXian" w:hAnsi="Times New Roman" w:cs="Times New Roman"/>
                <w:szCs w:val="28"/>
                <w:lang w:val="en-GB" w:eastAsia="zh-CN"/>
              </w:rPr>
              <w:t xml:space="preserve">configuration of </w:t>
            </w:r>
            <w:r w:rsidRPr="008965AB">
              <w:rPr>
                <w:rFonts w:ascii="Times New Roman" w:eastAsia="Batang" w:hAnsi="Times New Roman" w:cs="Times New Roman"/>
                <w:szCs w:val="28"/>
                <w:lang w:val="en-GB" w:eastAsia="zh-CN"/>
              </w:rPr>
              <w:t xml:space="preserve">Set A </w:t>
            </w:r>
            <w:r w:rsidRPr="008965AB">
              <w:rPr>
                <w:rFonts w:ascii="Times New Roman" w:eastAsia="Batang" w:hAnsi="Times New Roman" w:cs="Times New Roman"/>
                <w:szCs w:val="28"/>
                <w:lang w:val="en-GB" w:eastAsia="ja-JP"/>
              </w:rPr>
              <w:t>as the starting point</w:t>
            </w:r>
          </w:p>
          <w:p w14:paraId="78B979FE"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support using existing CSI framework for </w:t>
            </w:r>
            <w:r w:rsidRPr="008965AB">
              <w:rPr>
                <w:rFonts w:ascii="Times New Roman" w:eastAsia="DengXian" w:hAnsi="Times New Roman" w:cs="Times New Roman"/>
                <w:szCs w:val="28"/>
                <w:lang w:val="en-GB" w:eastAsia="zh-CN"/>
              </w:rPr>
              <w:t xml:space="preserve">configuration of </w:t>
            </w:r>
            <w:r w:rsidRPr="008965AB">
              <w:rPr>
                <w:rFonts w:ascii="Times New Roman" w:eastAsia="Batang" w:hAnsi="Times New Roman" w:cs="Times New Roman"/>
                <w:szCs w:val="28"/>
                <w:lang w:val="en-GB" w:eastAsia="zh-CN"/>
              </w:rPr>
              <w:t xml:space="preserve">Set B </w:t>
            </w:r>
            <w:r w:rsidRPr="008965AB">
              <w:rPr>
                <w:rFonts w:ascii="Times New Roman" w:eastAsia="Batang" w:hAnsi="Times New Roman" w:cs="Times New Roman"/>
                <w:szCs w:val="28"/>
                <w:lang w:val="en-GB" w:eastAsia="ja-JP"/>
              </w:rPr>
              <w:t>as the starting point</w:t>
            </w:r>
          </w:p>
          <w:p w14:paraId="7E89EAF3"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Note: Purpose, such as above “For NW-sided model, for BM-Case1 and BM-Case2” and “Set A” and “Set B”, will not be specified in RAN 1 </w:t>
            </w:r>
            <w:proofErr w:type="gramStart"/>
            <w:r w:rsidRPr="008965AB">
              <w:rPr>
                <w:rFonts w:ascii="Times New Roman" w:eastAsia="Batang" w:hAnsi="Times New Roman" w:cs="Times New Roman"/>
                <w:szCs w:val="28"/>
                <w:lang w:val="en-GB" w:eastAsia="zh-CN"/>
              </w:rPr>
              <w:t>specifications</w:t>
            </w:r>
            <w:proofErr w:type="gramEnd"/>
          </w:p>
          <w:p w14:paraId="3D7708F7" w14:textId="77777777" w:rsidR="0047332D" w:rsidRPr="008965AB" w:rsidRDefault="0047332D" w:rsidP="0047332D">
            <w:pPr>
              <w:spacing w:after="0" w:line="240" w:lineRule="auto"/>
              <w:rPr>
                <w:rFonts w:ascii="Times New Roman" w:eastAsia="DengXian" w:hAnsi="Times New Roman" w:cs="Times New Roman"/>
                <w:szCs w:val="28"/>
                <w:lang w:eastAsia="zh-CN"/>
              </w:rPr>
            </w:pPr>
          </w:p>
          <w:p w14:paraId="1A9FC6C5" w14:textId="77777777" w:rsidR="0047332D" w:rsidRPr="008965AB" w:rsidRDefault="0047332D" w:rsidP="0047332D">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7E9941A3" w14:textId="77777777" w:rsidR="0047332D" w:rsidRPr="008965AB" w:rsidRDefault="0047332D" w:rsidP="0047332D">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For report content of inference results for UE-sided model for BM-Case 1, for the RSRP </w:t>
            </w:r>
            <w:r w:rsidRPr="008965AB">
              <w:rPr>
                <w:rFonts w:ascii="Times New Roman" w:eastAsia="Times New Roman" w:hAnsi="Times New Roman" w:cs="Times New Roman"/>
                <w:szCs w:val="28"/>
                <w:lang w:val="en-GB"/>
              </w:rPr>
              <w:t>of</w:t>
            </w:r>
            <w:r w:rsidRPr="008965AB">
              <w:rPr>
                <w:rFonts w:ascii="Times New Roman" w:eastAsia="Times New Roman" w:hAnsi="Times New Roman" w:cs="Times New Roman"/>
                <w:b/>
                <w:bCs/>
                <w:szCs w:val="28"/>
                <w:lang w:val="en-GB"/>
              </w:rPr>
              <w:t xml:space="preserve"> </w:t>
            </w:r>
            <w:r w:rsidRPr="008965AB">
              <w:rPr>
                <w:rFonts w:ascii="Times New Roman" w:eastAsia="Times New Roman" w:hAnsi="Times New Roman" w:cs="Times New Roman"/>
                <w:szCs w:val="28"/>
                <w:lang w:val="en-GB"/>
              </w:rPr>
              <w:t>predicted Top K beam(s)</w:t>
            </w:r>
            <w:r w:rsidRPr="008965AB">
              <w:rPr>
                <w:rFonts w:ascii="Times New Roman" w:eastAsia="Batang" w:hAnsi="Times New Roman" w:cs="Times New Roman"/>
                <w:szCs w:val="28"/>
                <w:lang w:val="en-GB"/>
              </w:rPr>
              <w:t xml:space="preserve"> in the report of inference results, </w:t>
            </w:r>
            <w:r w:rsidRPr="008965AB">
              <w:rPr>
                <w:rFonts w:ascii="Times New Roman" w:eastAsia="DengXian" w:hAnsi="Times New Roman" w:cs="Times New Roman"/>
                <w:szCs w:val="28"/>
                <w:lang w:val="en-GB" w:eastAsia="zh-CN"/>
              </w:rPr>
              <w:t xml:space="preserve">when applicable, </w:t>
            </w:r>
            <w:r w:rsidRPr="008965AB">
              <w:rPr>
                <w:rFonts w:ascii="Times New Roman" w:eastAsia="Batang" w:hAnsi="Times New Roman" w:cs="Times New Roman"/>
                <w:szCs w:val="28"/>
                <w:lang w:val="en-GB"/>
              </w:rPr>
              <w:t>further study the following options:</w:t>
            </w:r>
          </w:p>
          <w:p w14:paraId="587814C2" w14:textId="77777777" w:rsidR="0047332D" w:rsidRPr="008965AB" w:rsidRDefault="0047332D" w:rsidP="0047332D">
            <w:pPr>
              <w:numPr>
                <w:ilvl w:val="0"/>
                <w:numId w:val="41"/>
              </w:numPr>
              <w:spacing w:after="18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eastAsia="x-none"/>
              </w:rPr>
              <w:lastRenderedPageBreak/>
              <w:t>Option A</w:t>
            </w:r>
            <w:r w:rsidRPr="008965AB">
              <w:rPr>
                <w:rFonts w:ascii="Times New Roman" w:eastAsia="DengXian" w:hAnsi="Times New Roman" w:cs="Times New Roman"/>
                <w:szCs w:val="28"/>
                <w:lang w:val="en-GB" w:eastAsia="zh-CN"/>
              </w:rPr>
              <w:t>:</w:t>
            </w:r>
            <w:r w:rsidRPr="008965AB">
              <w:rPr>
                <w:rFonts w:ascii="Times New Roman" w:eastAsia="Batang" w:hAnsi="Times New Roman" w:cs="Times New Roman"/>
                <w:szCs w:val="28"/>
                <w:lang w:val="en-GB" w:eastAsia="x-none"/>
              </w:rPr>
              <w:t xml:space="preserve"> Pre</w:t>
            </w:r>
            <w:r w:rsidRPr="008965AB">
              <w:rPr>
                <w:rFonts w:ascii="Times New Roman" w:eastAsia="Batang" w:hAnsi="Times New Roman" w:cs="Times New Roman"/>
                <w:szCs w:val="28"/>
                <w:lang w:val="en-GB"/>
              </w:rPr>
              <w:t>dicted RSRP</w:t>
            </w:r>
          </w:p>
          <w:p w14:paraId="11C12AC6" w14:textId="77777777" w:rsidR="0047332D" w:rsidRPr="008965AB" w:rsidRDefault="0047332D" w:rsidP="0047332D">
            <w:pPr>
              <w:numPr>
                <w:ilvl w:val="0"/>
                <w:numId w:val="41"/>
              </w:numPr>
              <w:spacing w:after="18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Option B: Predicted RSRP, if the beam is not configured for </w:t>
            </w:r>
            <w:r w:rsidRPr="008965AB">
              <w:rPr>
                <w:rFonts w:ascii="Times New Roman" w:eastAsia="DengXian" w:hAnsi="Times New Roman" w:cs="Times New Roman"/>
                <w:szCs w:val="28"/>
                <w:lang w:val="en-GB" w:eastAsia="zh-CN"/>
              </w:rPr>
              <w:t xml:space="preserve">corresponding </w:t>
            </w:r>
            <w:r w:rsidRPr="008965AB">
              <w:rPr>
                <w:rFonts w:ascii="Times New Roman" w:eastAsia="Batang" w:hAnsi="Times New Roman" w:cs="Times New Roman"/>
                <w:szCs w:val="28"/>
                <w:lang w:val="en-GB"/>
              </w:rPr>
              <w:t xml:space="preserve">measurement, and measured L1-RSRP if the beam is configured for </w:t>
            </w:r>
            <w:r w:rsidRPr="008965AB">
              <w:rPr>
                <w:rFonts w:ascii="Times New Roman" w:eastAsia="DengXian" w:hAnsi="Times New Roman" w:cs="Times New Roman"/>
                <w:szCs w:val="28"/>
                <w:lang w:val="en-GB" w:eastAsia="zh-CN"/>
              </w:rPr>
              <w:t xml:space="preserve">corresponding </w:t>
            </w:r>
            <w:r w:rsidRPr="008965AB">
              <w:rPr>
                <w:rFonts w:ascii="Times New Roman" w:eastAsia="Batang" w:hAnsi="Times New Roman" w:cs="Times New Roman"/>
                <w:szCs w:val="28"/>
                <w:lang w:val="en-GB"/>
              </w:rPr>
              <w:t>measurement</w:t>
            </w:r>
          </w:p>
          <w:p w14:paraId="12FE3917" w14:textId="2324AC7D" w:rsidR="001C6310" w:rsidRPr="008965AB" w:rsidRDefault="0047332D" w:rsidP="0047332D">
            <w:pPr>
              <w:numPr>
                <w:ilvl w:val="0"/>
                <w:numId w:val="41"/>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Where the predicted RSRP is based on AI/ML output</w:t>
            </w:r>
          </w:p>
          <w:p w14:paraId="65CADD69" w14:textId="4A09EE7C" w:rsidR="003125E6" w:rsidRPr="00A93969" w:rsidRDefault="0047332D" w:rsidP="008965AB">
            <w:pPr>
              <w:numPr>
                <w:ilvl w:val="0"/>
                <w:numId w:val="41"/>
              </w:numPr>
              <w:spacing w:after="180" w:line="240" w:lineRule="auto"/>
              <w:rPr>
                <w:rFonts w:eastAsia="Calibri"/>
              </w:rPr>
            </w:pPr>
            <w:r w:rsidRPr="008965AB">
              <w:rPr>
                <w:rFonts w:ascii="Times New Roman" w:eastAsia="Batang" w:hAnsi="Times New Roman" w:cs="Times New Roman"/>
                <w:szCs w:val="28"/>
                <w:lang w:val="en-GB" w:eastAsia="x-none"/>
              </w:rPr>
              <w:t>Note: Support both Option A and Option B is not precluded.</w:t>
            </w:r>
          </w:p>
        </w:tc>
      </w:tr>
    </w:tbl>
    <w:p w14:paraId="0ED65561" w14:textId="5971F795" w:rsidR="00B67E9F" w:rsidRDefault="00B67E9F" w:rsidP="002E3699">
      <w:pPr>
        <w:spacing w:line="276" w:lineRule="auto"/>
        <w:rPr>
          <w:rFonts w:ascii="Arial" w:hAnsi="Arial" w:cs="Arial"/>
          <w:i/>
          <w:iCs/>
        </w:rPr>
      </w:pPr>
      <w:r w:rsidRPr="002E3699">
        <w:rPr>
          <w:rFonts w:ascii="Arial" w:hAnsi="Arial" w:cs="Arial"/>
          <w:i/>
          <w:iCs/>
        </w:rPr>
        <w:lastRenderedPageBreak/>
        <w:t xml:space="preserve"> </w:t>
      </w:r>
    </w:p>
    <w:p w14:paraId="00D9731E" w14:textId="7A0ED812" w:rsidR="00EA4689" w:rsidRPr="008965AB" w:rsidRDefault="00EA4689" w:rsidP="008965AB">
      <w:pPr>
        <w:rPr>
          <w:rFonts w:ascii="Arial" w:hAnsi="Arial" w:cs="Arial"/>
          <w:lang w:val="en-GB" w:eastAsia="zh-CN"/>
        </w:rPr>
      </w:pPr>
      <w:r w:rsidRPr="00AC06FF">
        <w:rPr>
          <w:rFonts w:ascii="Arial" w:hAnsi="Arial" w:cs="Arial"/>
          <w:lang w:val="en-GB" w:eastAsia="zh-CN"/>
        </w:rPr>
        <w:t>In RAN1#116</w:t>
      </w:r>
      <w:r>
        <w:rPr>
          <w:rFonts w:ascii="Arial" w:hAnsi="Arial" w:cs="Arial"/>
          <w:lang w:val="en-GB" w:eastAsia="zh-CN"/>
        </w:rPr>
        <w:t>-bis</w:t>
      </w:r>
      <w:r w:rsidRPr="00AC06FF">
        <w:rPr>
          <w:rFonts w:ascii="Arial" w:hAnsi="Arial" w:cs="Arial"/>
          <w:lang w:val="en-GB" w:eastAsia="zh-CN"/>
        </w:rPr>
        <w:t xml:space="preserve"> [</w:t>
      </w:r>
      <w:r>
        <w:rPr>
          <w:rFonts w:ascii="Arial" w:hAnsi="Arial" w:cs="Arial"/>
          <w:lang w:val="en-GB" w:eastAsia="zh-CN"/>
        </w:rPr>
        <w:t>6</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as</w:t>
      </w:r>
      <w:r w:rsidRPr="00AC06FF">
        <w:rPr>
          <w:rFonts w:ascii="Arial" w:hAnsi="Arial" w:cs="Arial"/>
          <w:lang w:val="en-GB" w:eastAsia="zh-CN"/>
        </w:rPr>
        <w:t xml:space="preserve"> </w:t>
      </w:r>
      <w:r>
        <w:rPr>
          <w:rFonts w:ascii="Arial" w:hAnsi="Arial" w:cs="Arial"/>
          <w:lang w:val="en-GB" w:eastAsia="zh-CN"/>
        </w:rPr>
        <w:t>on CSI</w:t>
      </w:r>
      <w:r w:rsidRPr="00AC06FF">
        <w:rPr>
          <w:rFonts w:ascii="Arial" w:hAnsi="Arial" w:cs="Arial"/>
          <w:lang w:val="en-GB" w:eastAsia="zh-CN"/>
        </w:rPr>
        <w:t xml:space="preserve"> reporting</w:t>
      </w:r>
      <w:r>
        <w:rPr>
          <w:rFonts w:ascii="Arial" w:hAnsi="Arial" w:cs="Arial"/>
          <w:lang w:val="en-GB" w:eastAsia="zh-CN"/>
        </w:rPr>
        <w:t xml:space="preserve"> in </w:t>
      </w:r>
      <w:r w:rsidR="007470EB">
        <w:rPr>
          <w:rFonts w:ascii="Arial" w:hAnsi="Arial" w:cs="Arial"/>
          <w:lang w:val="en-GB" w:eastAsia="zh-CN"/>
        </w:rPr>
        <w:t>agenda item 9.1.3.1</w:t>
      </w:r>
      <w:r w:rsidRPr="00AC06FF">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D92F35" w14:paraId="3BDEEBA7" w14:textId="77777777" w:rsidTr="00D92F35">
        <w:tc>
          <w:tcPr>
            <w:tcW w:w="9962" w:type="dxa"/>
          </w:tcPr>
          <w:p w14:paraId="509F065E" w14:textId="77777777" w:rsidR="00D92F35" w:rsidRPr="008965AB" w:rsidRDefault="00D92F35" w:rsidP="00D92F35">
            <w:pPr>
              <w:rPr>
                <w:rFonts w:ascii="Times New Roman" w:eastAsia="DengXian" w:hAnsi="Times New Roman" w:cs="Times New Roman"/>
                <w:highlight w:val="green"/>
                <w:lang w:eastAsia="zh-CN"/>
              </w:rPr>
            </w:pPr>
            <w:r w:rsidRPr="008965AB">
              <w:rPr>
                <w:rFonts w:ascii="Times New Roman" w:eastAsia="DengXian" w:hAnsi="Times New Roman" w:cs="Times New Roman"/>
                <w:highlight w:val="green"/>
                <w:lang w:eastAsia="zh-CN"/>
              </w:rPr>
              <w:t>Agreement</w:t>
            </w:r>
          </w:p>
          <w:p w14:paraId="7FC420E8" w14:textId="77777777" w:rsidR="00D92F35" w:rsidRPr="005B4E20" w:rsidRDefault="00D92F35" w:rsidP="008965AB">
            <w:pPr>
              <w:suppressAutoHyphens/>
              <w:spacing w:line="254" w:lineRule="auto"/>
              <w:contextualSpacing/>
              <w:jc w:val="both"/>
              <w:rPr>
                <w:rFonts w:ascii="Times New Roman" w:eastAsia="Malgun Gothic" w:hAnsi="Times New Roman" w:cs="Times New Roman"/>
              </w:rPr>
            </w:pPr>
            <w:r w:rsidRPr="009A0742">
              <w:rPr>
                <w:rFonts w:ascii="Times New Roman" w:hAnsi="Times New Roman" w:cs="Times New Roman"/>
              </w:rPr>
              <w:t>For the AI/ML based CSI prediction</w:t>
            </w:r>
            <w:r w:rsidRPr="008965AB">
              <w:rPr>
                <w:rFonts w:ascii="Times New Roman" w:hAnsi="Times New Roman" w:cs="Times New Roman"/>
              </w:rPr>
              <w:t>, for CSI report, adopt following as a baseline</w:t>
            </w:r>
            <w:r w:rsidRPr="008965AB">
              <w:rPr>
                <w:rFonts w:ascii="Times New Roman" w:eastAsia="DengXian" w:hAnsi="Times New Roman" w:cs="Times New Roman"/>
                <w:lang w:eastAsia="zh-CN"/>
              </w:rPr>
              <w:t xml:space="preserve"> for evaluation purpose</w:t>
            </w:r>
          </w:p>
          <w:p w14:paraId="222F5F8A" w14:textId="77777777" w:rsidR="00D92F35" w:rsidRPr="005B4E20" w:rsidRDefault="00D92F35" w:rsidP="008965AB">
            <w:pPr>
              <w:pStyle w:val="ListParagraph"/>
              <w:numPr>
                <w:ilvl w:val="0"/>
                <w:numId w:val="42"/>
              </w:numPr>
              <w:suppressAutoHyphens/>
              <w:spacing w:line="254" w:lineRule="auto"/>
              <w:contextualSpacing/>
              <w:jc w:val="both"/>
              <w:rPr>
                <w:rFonts w:ascii="Times New Roman" w:eastAsia="Malgun Gothic" w:hAnsi="Times New Roman" w:cs="Times New Roman"/>
              </w:rPr>
            </w:pPr>
            <w:r w:rsidRPr="008965AB">
              <w:rPr>
                <w:rFonts w:ascii="Times New Roman" w:hAnsi="Times New Roman" w:cs="Times New Roman"/>
              </w:rPr>
              <w:t>N4 value: 1, 4</w:t>
            </w:r>
          </w:p>
          <w:p w14:paraId="0E710355"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Others can be additionally submitted, e.g</w:t>
            </w:r>
            <w:r w:rsidRPr="005B4E20">
              <w:rPr>
                <w:rFonts w:ascii="Times New Roman" w:eastAsia="Malgun Gothic" w:hAnsi="Times New Roman" w:cs="Times New Roman"/>
                <w:color w:val="000000"/>
              </w:rPr>
              <w:t>., 2, 8</w:t>
            </w:r>
          </w:p>
          <w:p w14:paraId="20999153" w14:textId="77777777" w:rsidR="00D92F35" w:rsidRPr="005B4E20" w:rsidRDefault="00D92F35" w:rsidP="008965AB">
            <w:pPr>
              <w:pStyle w:val="ListParagraph"/>
              <w:numPr>
                <w:ilvl w:val="0"/>
                <w:numId w:val="42"/>
              </w:numPr>
              <w:suppressAutoHyphens/>
              <w:spacing w:after="0" w:line="240" w:lineRule="auto"/>
              <w:rPr>
                <w:rFonts w:ascii="Times New Roman" w:eastAsia="Malgun Gothic" w:hAnsi="Times New Roman" w:cs="Times New Roman"/>
              </w:rPr>
            </w:pPr>
            <w:r w:rsidRPr="008965AB">
              <w:rPr>
                <w:rFonts w:ascii="Times New Roman" w:hAnsi="Times New Roman" w:cs="Times New Roman"/>
                <w:i/>
                <w:iCs/>
              </w:rPr>
              <w:t>paramCombination-</w:t>
            </w:r>
            <w:r w:rsidRPr="008965AB">
              <w:rPr>
                <w:rFonts w:ascii="Times New Roman" w:hAnsi="Times New Roman" w:cs="Times New Roman"/>
                <w:i/>
                <w:iCs/>
                <w:color w:val="000000"/>
              </w:rPr>
              <w:t>Doppler-r18:</w:t>
            </w:r>
            <w:r w:rsidRPr="008965AB">
              <w:rPr>
                <w:rFonts w:ascii="Times New Roman" w:hAnsi="Times New Roman" w:cs="Times New Roman"/>
                <w:iCs/>
                <w:color w:val="000000"/>
              </w:rPr>
              <w:t xml:space="preserve"> 6,7 or </w:t>
            </w:r>
            <w:r w:rsidRPr="008965AB">
              <w:rPr>
                <w:rFonts w:ascii="Times New Roman" w:hAnsi="Times New Roman" w:cs="Times New Roman"/>
                <w:i/>
                <w:iCs/>
                <w:color w:val="000000"/>
              </w:rPr>
              <w:t>paramCombination -r16 =</w:t>
            </w:r>
            <w:r w:rsidRPr="008965AB">
              <w:rPr>
                <w:rFonts w:ascii="Times New Roman" w:hAnsi="Times New Roman" w:cs="Times New Roman"/>
                <w:iCs/>
                <w:color w:val="000000"/>
              </w:rPr>
              <w:t xml:space="preserve"> 5,6 (for Benchmark 1)</w:t>
            </w:r>
          </w:p>
          <w:p w14:paraId="3E68CE88"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 xml:space="preserve">Others can be additionally submitted. </w:t>
            </w:r>
          </w:p>
          <w:p w14:paraId="55C805C8"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color w:val="000000"/>
              </w:rPr>
              <w:t>Note: The same selected parameter comb</w:t>
            </w:r>
            <w:r w:rsidRPr="005B4E20">
              <w:rPr>
                <w:rFonts w:ascii="Times New Roman" w:eastAsia="Malgun Gothic" w:hAnsi="Times New Roman" w:cs="Times New Roman"/>
              </w:rPr>
              <w:t>ination shall be applied for benchmarks.</w:t>
            </w:r>
          </w:p>
          <w:p w14:paraId="7592A358" w14:textId="77777777" w:rsidR="00D92F35" w:rsidRPr="005B4E20" w:rsidRDefault="00D92F35" w:rsidP="008965AB">
            <w:pPr>
              <w:pStyle w:val="ListParagraph"/>
              <w:numPr>
                <w:ilvl w:val="0"/>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CSI report periodicity: 5ms, 20ms (encouraged)</w:t>
            </w:r>
          </w:p>
          <w:p w14:paraId="77B37D68" w14:textId="10D2EF20" w:rsidR="00D92F35" w:rsidRPr="008965AB" w:rsidRDefault="00D92F35" w:rsidP="008965AB">
            <w:pPr>
              <w:pStyle w:val="ListParagraph"/>
              <w:numPr>
                <w:ilvl w:val="1"/>
                <w:numId w:val="42"/>
              </w:numPr>
              <w:suppressAutoHyphens/>
              <w:spacing w:after="0" w:line="240" w:lineRule="auto"/>
              <w:rPr>
                <w:rFonts w:ascii="Times New Roman" w:eastAsia="Malgun Gothic" w:hAnsi="Times New Roman"/>
              </w:rPr>
            </w:pPr>
            <w:r w:rsidRPr="005B4E20">
              <w:rPr>
                <w:rFonts w:ascii="Times New Roman" w:eastAsia="Malgun Gothic" w:hAnsi="Times New Roman" w:cs="Times New Roman"/>
              </w:rPr>
              <w:t>Others can be additionally submitted, e.g., 10ms</w:t>
            </w:r>
          </w:p>
        </w:tc>
      </w:tr>
    </w:tbl>
    <w:p w14:paraId="4193AE3C" w14:textId="77777777" w:rsidR="00D92F35" w:rsidRDefault="00D92F35" w:rsidP="002E3699">
      <w:pPr>
        <w:spacing w:line="276" w:lineRule="auto"/>
        <w:rPr>
          <w:rFonts w:ascii="Arial" w:hAnsi="Arial" w:cs="Arial"/>
          <w:i/>
          <w:iCs/>
        </w:rPr>
      </w:pPr>
    </w:p>
    <w:p w14:paraId="7210D12B" w14:textId="35427BB7" w:rsidR="0011416A" w:rsidRDefault="0011416A" w:rsidP="0011416A">
      <w:pPr>
        <w:rPr>
          <w:rFonts w:ascii="Arial" w:hAnsi="Arial" w:cs="Arial"/>
          <w:lang w:val="en-GB" w:eastAsia="zh-CN"/>
        </w:rPr>
      </w:pPr>
      <w:r w:rsidRPr="00AC06FF">
        <w:rPr>
          <w:rFonts w:ascii="Arial" w:hAnsi="Arial" w:cs="Arial"/>
          <w:lang w:val="en-GB" w:eastAsia="zh-CN"/>
        </w:rPr>
        <w:t>In RAN1#11</w:t>
      </w:r>
      <w:r>
        <w:rPr>
          <w:rFonts w:ascii="Arial" w:hAnsi="Arial" w:cs="Arial"/>
          <w:lang w:val="en-GB" w:eastAsia="zh-CN"/>
        </w:rPr>
        <w:t>8</w:t>
      </w:r>
      <w:r w:rsidRPr="00AC06FF">
        <w:rPr>
          <w:rFonts w:ascii="Arial" w:hAnsi="Arial" w:cs="Arial"/>
          <w:lang w:val="en-GB" w:eastAsia="zh-CN"/>
        </w:rPr>
        <w:t xml:space="preserve"> [</w:t>
      </w:r>
      <w:r>
        <w:rPr>
          <w:rFonts w:ascii="Arial" w:hAnsi="Arial" w:cs="Arial"/>
          <w:lang w:val="en-GB" w:eastAsia="zh-CN"/>
        </w:rPr>
        <w:t>8</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ere</w:t>
      </w:r>
      <w:r w:rsidRPr="00AC06FF">
        <w:rPr>
          <w:rFonts w:ascii="Arial" w:hAnsi="Arial" w:cs="Arial"/>
          <w:lang w:val="en-GB" w:eastAsia="zh-CN"/>
        </w:rPr>
        <w:t xml:space="preserve"> made on</w:t>
      </w:r>
      <w:r>
        <w:rPr>
          <w:rFonts w:ascii="Arial" w:hAnsi="Arial" w:cs="Arial"/>
          <w:lang w:val="en-GB" w:eastAsia="zh-CN"/>
        </w:rPr>
        <w:t xml:space="preserve"> beam measurements and inference</w:t>
      </w:r>
      <w:r w:rsidRPr="00AC06FF">
        <w:rPr>
          <w:rFonts w:ascii="Arial" w:hAnsi="Arial" w:cs="Arial"/>
          <w:lang w:val="en-GB" w:eastAsia="zh-CN"/>
        </w:rPr>
        <w:t xml:space="preserve"> reporting:</w:t>
      </w:r>
    </w:p>
    <w:tbl>
      <w:tblPr>
        <w:tblStyle w:val="TableGrid"/>
        <w:tblW w:w="0" w:type="auto"/>
        <w:tblLook w:val="04A0" w:firstRow="1" w:lastRow="0" w:firstColumn="1" w:lastColumn="0" w:noHBand="0" w:noVBand="1"/>
      </w:tblPr>
      <w:tblGrid>
        <w:gridCol w:w="9962"/>
      </w:tblGrid>
      <w:tr w:rsidR="0011416A" w14:paraId="3F958210" w14:textId="77777777" w:rsidTr="0011416A">
        <w:tc>
          <w:tcPr>
            <w:tcW w:w="9962" w:type="dxa"/>
          </w:tcPr>
          <w:p w14:paraId="10F9F72F" w14:textId="77777777" w:rsidR="003C42E0" w:rsidRPr="00D13182" w:rsidRDefault="003C42E0" w:rsidP="003C42E0">
            <w:pPr>
              <w:tabs>
                <w:tab w:val="left" w:pos="360"/>
                <w:tab w:val="left" w:pos="1080"/>
              </w:tabs>
              <w:spacing w:after="0" w:line="240" w:lineRule="auto"/>
              <w:rPr>
                <w:rFonts w:ascii="Times New Roman" w:eastAsia="DengXian" w:hAnsi="Times New Roman" w:cs="Times New Roman"/>
                <w:highlight w:val="green"/>
                <w:lang w:val="en-GB" w:eastAsia="zh-CN"/>
              </w:rPr>
            </w:pPr>
            <w:r w:rsidRPr="00D13182">
              <w:rPr>
                <w:rFonts w:ascii="Times New Roman" w:eastAsia="DengXian" w:hAnsi="Times New Roman" w:cs="Times New Roman"/>
                <w:highlight w:val="green"/>
                <w:lang w:val="en-GB" w:eastAsia="zh-CN"/>
              </w:rPr>
              <w:t>Agreement</w:t>
            </w:r>
          </w:p>
          <w:p w14:paraId="608C852A" w14:textId="77777777" w:rsidR="003C42E0" w:rsidRPr="00D13182" w:rsidRDefault="003C42E0" w:rsidP="003C42E0">
            <w:pPr>
              <w:spacing w:after="0" w:line="240" w:lineRule="auto"/>
              <w:rPr>
                <w:rFonts w:ascii="Times New Roman" w:eastAsia="Batang" w:hAnsi="Times New Roman" w:cs="Times New Roman"/>
                <w:lang w:val="en-GB"/>
              </w:rPr>
            </w:pPr>
            <w:r w:rsidRPr="00D13182">
              <w:rPr>
                <w:rFonts w:ascii="Times New Roman" w:eastAsia="Batang" w:hAnsi="Times New Roman" w:cs="Times New Roman"/>
                <w:lang w:val="en-GB"/>
              </w:rPr>
              <w:t>For UE-sided model, for the quantization of a RSRP value at least for the report of inference results, support</w:t>
            </w:r>
          </w:p>
          <w:p w14:paraId="09DD73DA" w14:textId="77777777" w:rsidR="003C42E0" w:rsidRPr="00D13182" w:rsidRDefault="003C42E0" w:rsidP="003C42E0">
            <w:pPr>
              <w:numPr>
                <w:ilvl w:val="0"/>
                <w:numId w:val="55"/>
              </w:numPr>
              <w:spacing w:after="180" w:line="240" w:lineRule="auto"/>
              <w:rPr>
                <w:rFonts w:ascii="Times New Roman" w:eastAsia="Batang" w:hAnsi="Times New Roman" w:cs="Times New Roman"/>
                <w:lang w:val="en-GB" w:eastAsia="x-none"/>
              </w:rPr>
            </w:pPr>
            <w:r w:rsidRPr="00D13182">
              <w:rPr>
                <w:rFonts w:ascii="Times New Roman" w:eastAsia="Batang" w:hAnsi="Times New Roman" w:cs="Times New Roman"/>
                <w:lang w:val="en-GB" w:eastAsia="x-none"/>
              </w:rPr>
              <w:t>Support differential RSRP reporting with legacy quantization step and range for L1-RSRP reporting</w:t>
            </w:r>
          </w:p>
          <w:p w14:paraId="0FB232A3" w14:textId="77777777" w:rsidR="003C42E0" w:rsidRPr="00D13182" w:rsidRDefault="003C42E0" w:rsidP="003C42E0">
            <w:pPr>
              <w:numPr>
                <w:ilvl w:val="1"/>
                <w:numId w:val="55"/>
              </w:numPr>
              <w:spacing w:after="180" w:line="240" w:lineRule="auto"/>
              <w:rPr>
                <w:rFonts w:ascii="Times New Roman" w:eastAsia="Batang" w:hAnsi="Times New Roman" w:cs="Times New Roman"/>
                <w:lang w:val="en-GB" w:eastAsia="x-none"/>
              </w:rPr>
            </w:pPr>
            <w:r w:rsidRPr="00D13182">
              <w:rPr>
                <w:rFonts w:ascii="Times New Roman" w:eastAsia="Batang" w:hAnsi="Times New Roman" w:cs="Times New Roman"/>
                <w:lang w:val="en-GB" w:eastAsia="x-none"/>
              </w:rPr>
              <w:t>For BM-Case 1, support differential RSRP report among multiple beams</w:t>
            </w:r>
          </w:p>
          <w:p w14:paraId="424D52C8" w14:textId="77777777" w:rsidR="003C42E0" w:rsidRPr="00D13182" w:rsidRDefault="003C42E0" w:rsidP="003C42E0">
            <w:pPr>
              <w:numPr>
                <w:ilvl w:val="1"/>
                <w:numId w:val="55"/>
              </w:numPr>
              <w:spacing w:after="180" w:line="240" w:lineRule="auto"/>
              <w:rPr>
                <w:rFonts w:ascii="Times New Roman" w:eastAsia="Batang" w:hAnsi="Times New Roman" w:cs="Times New Roman"/>
                <w:lang w:val="en-GB" w:eastAsia="x-none"/>
              </w:rPr>
            </w:pPr>
            <w:r w:rsidRPr="00D13182">
              <w:rPr>
                <w:rFonts w:ascii="Times New Roman" w:eastAsia="Batang" w:hAnsi="Times New Roman" w:cs="Times New Roman"/>
                <w:lang w:val="en-GB" w:eastAsia="x-none"/>
              </w:rPr>
              <w:t xml:space="preserve">For BM-Case 2, support differential RSRP report among multiple beams over multiple time instances </w:t>
            </w:r>
          </w:p>
          <w:p w14:paraId="2B6DAC02" w14:textId="77777777" w:rsidR="003C42E0" w:rsidRPr="00D13182" w:rsidRDefault="003C42E0" w:rsidP="003C42E0">
            <w:pPr>
              <w:numPr>
                <w:ilvl w:val="2"/>
                <w:numId w:val="55"/>
              </w:numPr>
              <w:spacing w:after="180" w:line="240" w:lineRule="auto"/>
              <w:rPr>
                <w:rFonts w:ascii="Times New Roman" w:eastAsia="Batang" w:hAnsi="Times New Roman" w:cs="Times New Roman"/>
                <w:b/>
                <w:bCs/>
                <w:color w:val="5B9BD5"/>
                <w:lang w:val="en-GB" w:eastAsia="x-none"/>
              </w:rPr>
            </w:pPr>
            <w:r w:rsidRPr="00D13182">
              <w:rPr>
                <w:rFonts w:ascii="Times New Roman" w:eastAsia="Batang" w:hAnsi="Times New Roman" w:cs="Times New Roman"/>
                <w:lang w:val="en-GB" w:eastAsia="zh-CN"/>
              </w:rPr>
              <w:t>FFS details</w:t>
            </w:r>
          </w:p>
          <w:p w14:paraId="296C8B0A" w14:textId="77777777" w:rsidR="003C42E0" w:rsidRPr="00D13182" w:rsidRDefault="003C42E0" w:rsidP="003C42E0">
            <w:pPr>
              <w:spacing w:after="0" w:line="240" w:lineRule="auto"/>
              <w:rPr>
                <w:rFonts w:ascii="Times New Roman" w:eastAsia="DengXian" w:hAnsi="Times New Roman" w:cs="Times New Roman"/>
                <w:highlight w:val="green"/>
                <w:lang w:val="en-GB" w:eastAsia="zh-CN"/>
              </w:rPr>
            </w:pPr>
            <w:r w:rsidRPr="00D13182">
              <w:rPr>
                <w:rFonts w:ascii="Times New Roman" w:eastAsia="DengXian" w:hAnsi="Times New Roman" w:cs="Times New Roman"/>
                <w:highlight w:val="green"/>
                <w:lang w:val="en-GB" w:eastAsia="zh-CN"/>
              </w:rPr>
              <w:t>Agreement</w:t>
            </w:r>
          </w:p>
          <w:p w14:paraId="441ECEF5" w14:textId="77777777" w:rsidR="003C42E0" w:rsidRPr="00D13182" w:rsidRDefault="003C42E0" w:rsidP="003C42E0">
            <w:pPr>
              <w:spacing w:after="0" w:line="264" w:lineRule="auto"/>
              <w:jc w:val="both"/>
              <w:rPr>
                <w:rFonts w:ascii="Times New Roman" w:eastAsia="SimSun" w:hAnsi="Times New Roman" w:cs="Times New Roman"/>
                <w:lang w:val="de-DE" w:eastAsia="zh-CN"/>
              </w:rPr>
            </w:pPr>
            <w:r w:rsidRPr="00D13182">
              <w:rPr>
                <w:rFonts w:ascii="Times New Roman" w:eastAsia="SimSun" w:hAnsi="Times New Roman" w:cs="Times New Roman"/>
                <w:lang w:eastAsia="zh-CN"/>
              </w:rPr>
              <w:t>For UE-sided model for BM-Case 2, for inference results report</w:t>
            </w:r>
            <w:r w:rsidRPr="00D13182">
              <w:rPr>
                <w:rFonts w:ascii="Times New Roman" w:eastAsia="SimSun" w:hAnsi="Times New Roman" w:cs="Times New Roman"/>
                <w:lang w:val="de-DE" w:eastAsia="zh-CN"/>
              </w:rPr>
              <w:t>, support to configure UE with N future time instance(s) for inference by NW when applicable</w:t>
            </w:r>
          </w:p>
          <w:p w14:paraId="6CF65C0D" w14:textId="77777777" w:rsidR="003C42E0" w:rsidRPr="00D13182" w:rsidRDefault="003C42E0" w:rsidP="003C42E0">
            <w:pPr>
              <w:numPr>
                <w:ilvl w:val="0"/>
                <w:numId w:val="28"/>
              </w:numPr>
              <w:spacing w:after="0" w:line="264" w:lineRule="auto"/>
              <w:jc w:val="both"/>
              <w:rPr>
                <w:rFonts w:ascii="Times New Roman" w:eastAsia="SimSun" w:hAnsi="Times New Roman" w:cs="Times New Roman"/>
                <w:lang w:val="en-GB" w:eastAsia="zh-CN"/>
              </w:rPr>
            </w:pPr>
            <w:r w:rsidRPr="00D13182">
              <w:rPr>
                <w:rFonts w:ascii="Times New Roman" w:eastAsia="SimSun" w:hAnsi="Times New Roman" w:cs="Times New Roman"/>
                <w:lang w:val="en-GB" w:eastAsia="zh-CN"/>
              </w:rPr>
              <w:t>FFS: how to determinate reference time for the time instance(s)</w:t>
            </w:r>
          </w:p>
          <w:p w14:paraId="5A59BC31" w14:textId="779A1B35" w:rsidR="0011416A" w:rsidRPr="00D13182" w:rsidRDefault="003C42E0" w:rsidP="00D13182">
            <w:pPr>
              <w:numPr>
                <w:ilvl w:val="0"/>
                <w:numId w:val="28"/>
              </w:numPr>
              <w:spacing w:after="0" w:line="264" w:lineRule="auto"/>
              <w:jc w:val="both"/>
              <w:rPr>
                <w:rFonts w:ascii="Times New Roman" w:eastAsia="SimSun" w:hAnsi="Times New Roman" w:cs="Times New Roman"/>
                <w:lang w:val="en-GB" w:eastAsia="zh-CN"/>
              </w:rPr>
            </w:pPr>
            <w:r w:rsidRPr="00D13182">
              <w:rPr>
                <w:rFonts w:ascii="Times New Roman" w:eastAsia="SimSun" w:hAnsi="Times New Roman" w:cs="Times New Roman"/>
                <w:lang w:val="en-GB" w:eastAsia="zh-CN"/>
              </w:rPr>
              <w:t xml:space="preserve">FFS: duration values of the N time instance(s) that can be predicted. </w:t>
            </w:r>
          </w:p>
        </w:tc>
      </w:tr>
    </w:tbl>
    <w:p w14:paraId="4BB2AF7E" w14:textId="77777777" w:rsidR="0011416A" w:rsidRDefault="0011416A" w:rsidP="0011416A">
      <w:pPr>
        <w:rPr>
          <w:rFonts w:ascii="Arial" w:hAnsi="Arial" w:cs="Arial"/>
          <w:lang w:val="en-GB" w:eastAsia="zh-CN"/>
        </w:rPr>
      </w:pPr>
    </w:p>
    <w:p w14:paraId="3ED0EFF2" w14:textId="282A8CDC" w:rsidR="00D27EF3" w:rsidRDefault="00D27EF3" w:rsidP="00D27EF3">
      <w:pPr>
        <w:rPr>
          <w:rFonts w:ascii="Arial" w:hAnsi="Arial" w:cs="Arial"/>
          <w:lang w:val="en-GB" w:eastAsia="zh-CN"/>
        </w:rPr>
      </w:pPr>
      <w:r w:rsidRPr="00AC06FF">
        <w:rPr>
          <w:rFonts w:ascii="Arial" w:hAnsi="Arial" w:cs="Arial"/>
          <w:lang w:val="en-GB" w:eastAsia="zh-CN"/>
        </w:rPr>
        <w:lastRenderedPageBreak/>
        <w:t>In RAN1#11</w:t>
      </w:r>
      <w:r>
        <w:rPr>
          <w:rFonts w:ascii="Arial" w:hAnsi="Arial" w:cs="Arial"/>
          <w:lang w:val="en-GB" w:eastAsia="zh-CN"/>
        </w:rPr>
        <w:t>8-bis</w:t>
      </w:r>
      <w:r w:rsidRPr="00AC06FF">
        <w:rPr>
          <w:rFonts w:ascii="Arial" w:hAnsi="Arial" w:cs="Arial"/>
          <w:lang w:val="en-GB" w:eastAsia="zh-CN"/>
        </w:rPr>
        <w:t xml:space="preserve"> [</w:t>
      </w:r>
      <w:r>
        <w:rPr>
          <w:rFonts w:ascii="Arial" w:hAnsi="Arial" w:cs="Arial"/>
          <w:lang w:val="en-GB" w:eastAsia="zh-CN"/>
        </w:rPr>
        <w:t>10</w:t>
      </w:r>
      <w:r w:rsidRPr="00AC06FF">
        <w:rPr>
          <w:rFonts w:ascii="Arial" w:hAnsi="Arial" w:cs="Arial"/>
          <w:lang w:val="en-GB" w:eastAsia="zh-CN"/>
        </w:rPr>
        <w:t>], the following agreemen</w:t>
      </w:r>
      <w:r>
        <w:rPr>
          <w:rFonts w:ascii="Arial" w:hAnsi="Arial" w:cs="Arial"/>
          <w:lang w:val="en-GB" w:eastAsia="zh-CN"/>
        </w:rPr>
        <w:t>t</w:t>
      </w:r>
      <w:r w:rsidRPr="00AC06FF">
        <w:rPr>
          <w:rFonts w:ascii="Arial" w:hAnsi="Arial" w:cs="Arial"/>
          <w:lang w:val="en-GB" w:eastAsia="zh-CN"/>
        </w:rPr>
        <w:t xml:space="preserve"> w</w:t>
      </w:r>
      <w:r w:rsidR="0019311B">
        <w:rPr>
          <w:rFonts w:ascii="Arial" w:hAnsi="Arial" w:cs="Arial"/>
          <w:lang w:val="en-GB" w:eastAsia="zh-CN"/>
        </w:rPr>
        <w:t>as</w:t>
      </w:r>
      <w:r w:rsidRPr="00AC06FF">
        <w:rPr>
          <w:rFonts w:ascii="Arial" w:hAnsi="Arial" w:cs="Arial"/>
          <w:lang w:val="en-GB" w:eastAsia="zh-CN"/>
        </w:rPr>
        <w:t xml:space="preserve"> made on</w:t>
      </w:r>
      <w:r>
        <w:rPr>
          <w:rFonts w:ascii="Arial" w:hAnsi="Arial" w:cs="Arial"/>
          <w:lang w:val="en-GB" w:eastAsia="zh-CN"/>
        </w:rPr>
        <w:t xml:space="preserve"> </w:t>
      </w:r>
      <w:r w:rsidR="0019311B">
        <w:rPr>
          <w:rFonts w:ascii="Arial" w:hAnsi="Arial" w:cs="Arial"/>
          <w:lang w:val="en-GB" w:eastAsia="zh-CN"/>
        </w:rPr>
        <w:t>determination of reference time</w:t>
      </w:r>
      <w:r w:rsidR="00314EB2">
        <w:rPr>
          <w:rFonts w:ascii="Arial" w:hAnsi="Arial" w:cs="Arial"/>
          <w:lang w:val="en-GB" w:eastAsia="zh-CN"/>
        </w:rPr>
        <w:t xml:space="preserve"> for BM-Case 2:</w:t>
      </w:r>
    </w:p>
    <w:tbl>
      <w:tblPr>
        <w:tblStyle w:val="TableGrid"/>
        <w:tblW w:w="0" w:type="auto"/>
        <w:tblLook w:val="04A0" w:firstRow="1" w:lastRow="0" w:firstColumn="1" w:lastColumn="0" w:noHBand="0" w:noVBand="1"/>
      </w:tblPr>
      <w:tblGrid>
        <w:gridCol w:w="9962"/>
      </w:tblGrid>
      <w:tr w:rsidR="00314EB2" w14:paraId="4B9E064E" w14:textId="77777777" w:rsidTr="00314EB2">
        <w:tc>
          <w:tcPr>
            <w:tcW w:w="9962" w:type="dxa"/>
          </w:tcPr>
          <w:p w14:paraId="611C4A69" w14:textId="77777777" w:rsidR="00B2755C" w:rsidRPr="00AE0822" w:rsidRDefault="00B2755C" w:rsidP="00B2755C">
            <w:pPr>
              <w:spacing w:after="0" w:line="240" w:lineRule="auto"/>
              <w:rPr>
                <w:rFonts w:ascii="Times New Roman" w:eastAsia="DengXian" w:hAnsi="Times New Roman" w:cs="Times New Roman"/>
                <w:highlight w:val="green"/>
                <w:lang w:val="en-GB" w:eastAsia="zh-CN"/>
              </w:rPr>
            </w:pPr>
            <w:r w:rsidRPr="00AE0822">
              <w:rPr>
                <w:rFonts w:ascii="Times New Roman" w:eastAsia="DengXian" w:hAnsi="Times New Roman" w:cs="Times New Roman"/>
                <w:highlight w:val="green"/>
                <w:lang w:val="en-GB" w:eastAsia="zh-CN"/>
              </w:rPr>
              <w:t>Agreement</w:t>
            </w:r>
          </w:p>
          <w:p w14:paraId="155F7F54" w14:textId="77777777" w:rsidR="00B2755C" w:rsidRPr="00AE0822" w:rsidRDefault="00B2755C" w:rsidP="00B2755C">
            <w:pPr>
              <w:snapToGrid w:val="0"/>
              <w:spacing w:after="0" w:line="240" w:lineRule="auto"/>
              <w:contextualSpacing/>
              <w:rPr>
                <w:rFonts w:ascii="Times New Roman" w:eastAsia="Batang" w:hAnsi="Times New Roman" w:cs="Times New Roman"/>
                <w:lang w:val="en-GB" w:eastAsia="zh-CN"/>
              </w:rPr>
            </w:pPr>
            <w:r w:rsidRPr="00AE0822">
              <w:rPr>
                <w:rFonts w:ascii="Times New Roman" w:eastAsia="DengXian" w:hAnsi="Times New Roman" w:cs="Times New Roman"/>
                <w:lang w:val="en-GB" w:eastAsia="zh-CN"/>
              </w:rPr>
              <w:t xml:space="preserve">For BM-Case 2 of UE-side model, </w:t>
            </w:r>
            <w:r w:rsidRPr="00AE0822">
              <w:rPr>
                <w:rFonts w:ascii="Times New Roman" w:eastAsia="Batang" w:hAnsi="Times New Roman" w:cs="Times New Roman"/>
                <w:lang w:val="en-GB" w:eastAsia="zh-CN"/>
              </w:rPr>
              <w:t>for the reference time of the earliest time instance for the predicted results, consider at least the following alternatives for potential down-selection:</w:t>
            </w:r>
          </w:p>
          <w:p w14:paraId="0BA4838C" w14:textId="77777777" w:rsidR="00B2755C" w:rsidRPr="00AE0822" w:rsidRDefault="00B2755C" w:rsidP="00B2755C">
            <w:pPr>
              <w:numPr>
                <w:ilvl w:val="0"/>
                <w:numId w:val="64"/>
              </w:numPr>
              <w:suppressAutoHyphens/>
              <w:snapToGrid w:val="0"/>
              <w:spacing w:after="0" w:line="240" w:lineRule="auto"/>
              <w:contextualSpacing/>
              <w:rPr>
                <w:rFonts w:ascii="Times New Roman" w:eastAsia="Batang" w:hAnsi="Times New Roman" w:cs="Times New Roman"/>
                <w:lang w:val="en-GB" w:eastAsia="zh-CN"/>
              </w:rPr>
            </w:pPr>
            <w:r w:rsidRPr="00AE0822">
              <w:rPr>
                <w:rFonts w:ascii="Times New Roman" w:eastAsia="Batang" w:hAnsi="Times New Roman" w:cs="Times New Roman"/>
                <w:lang w:val="en-GB" w:eastAsia="zh-CN"/>
              </w:rPr>
              <w:t>Option 1: Based on the uplink slot for the report</w:t>
            </w:r>
          </w:p>
          <w:p w14:paraId="41575705" w14:textId="77777777" w:rsidR="00B2755C" w:rsidRPr="00AE0822" w:rsidRDefault="00B2755C" w:rsidP="00B2755C">
            <w:pPr>
              <w:numPr>
                <w:ilvl w:val="0"/>
                <w:numId w:val="64"/>
              </w:numPr>
              <w:suppressAutoHyphens/>
              <w:snapToGrid w:val="0"/>
              <w:spacing w:after="0" w:line="240" w:lineRule="auto"/>
              <w:contextualSpacing/>
              <w:rPr>
                <w:rFonts w:ascii="Times New Roman" w:eastAsia="Batang" w:hAnsi="Times New Roman" w:cs="Times New Roman"/>
                <w:lang w:val="en-GB" w:eastAsia="zh-CN"/>
              </w:rPr>
            </w:pPr>
            <w:r w:rsidRPr="00AE0822">
              <w:rPr>
                <w:rFonts w:ascii="Times New Roman" w:eastAsia="Batang" w:hAnsi="Times New Roman" w:cs="Times New Roman"/>
                <w:lang w:val="en-GB" w:eastAsia="zh-CN"/>
              </w:rPr>
              <w:t>Option 2: Based on the CSI reference resource corresponding to the report</w:t>
            </w:r>
          </w:p>
          <w:p w14:paraId="74D5DD77" w14:textId="4EE16988" w:rsidR="00314EB2" w:rsidRPr="00AE0822" w:rsidRDefault="00B2755C" w:rsidP="00AE0822">
            <w:pPr>
              <w:numPr>
                <w:ilvl w:val="0"/>
                <w:numId w:val="64"/>
              </w:numPr>
              <w:suppressAutoHyphens/>
              <w:snapToGrid w:val="0"/>
              <w:spacing w:after="0" w:line="240" w:lineRule="auto"/>
              <w:contextualSpacing/>
              <w:rPr>
                <w:rFonts w:ascii="Times New Roman" w:eastAsia="Batang" w:hAnsi="Times New Roman" w:cs="Times New Roman"/>
                <w:sz w:val="20"/>
                <w:lang w:val="en-GB" w:eastAsia="zh-CN"/>
              </w:rPr>
            </w:pPr>
            <w:r w:rsidRPr="00AE0822">
              <w:rPr>
                <w:rFonts w:ascii="Times New Roman" w:eastAsia="Batang" w:hAnsi="Times New Roman" w:cs="Times New Roman"/>
                <w:lang w:val="en-GB" w:eastAsia="zh-CN"/>
              </w:rPr>
              <w:t>Option 3: Based on the latest transmission occasion of the CSI-RS/SSB resource in Set B for measurement for the report, wherein the transmission occasion is no later than the CSI reference resource</w:t>
            </w:r>
          </w:p>
        </w:tc>
      </w:tr>
    </w:tbl>
    <w:p w14:paraId="1D663618" w14:textId="1475F77B" w:rsidR="00C31C28" w:rsidRDefault="00C31C28" w:rsidP="00C31C28">
      <w:pPr>
        <w:spacing w:line="276" w:lineRule="auto"/>
        <w:jc w:val="both"/>
        <w:rPr>
          <w:rFonts w:ascii="Arial" w:hAnsi="Arial" w:cs="Arial"/>
        </w:rPr>
      </w:pPr>
      <w:r w:rsidRPr="00AC06FF">
        <w:rPr>
          <w:rFonts w:ascii="Arial" w:hAnsi="Arial" w:cs="Arial"/>
        </w:rPr>
        <w:t>For a UE-side AI/ML model, required specification impact can be minimized as UE determines best beams based by using the UE-side AI/ML model. For example, beam(s) that is based on the output of AI/ML model inference was agreed as a potential specification support. For BM-Case 1, the current beam reporting with CRIs/SSBRIs and corresponding L1-RSRP values is enough to indicate the best beam(s) from AI/ML model inference. For BM-Case 2</w:t>
      </w:r>
      <w:r w:rsidR="003B7B91" w:rsidRPr="00AC06FF">
        <w:rPr>
          <w:rFonts w:ascii="Arial" w:hAnsi="Arial" w:cs="Arial"/>
        </w:rPr>
        <w:t xml:space="preserve"> with a gNB-side model</w:t>
      </w:r>
      <w:r w:rsidRPr="00AC06FF">
        <w:rPr>
          <w:rFonts w:ascii="Arial" w:hAnsi="Arial" w:cs="Arial"/>
        </w:rPr>
        <w:t>, time domain characteristics of beam measurements are essential</w:t>
      </w:r>
      <w:r w:rsidR="00CF4C44" w:rsidRPr="00AC06FF">
        <w:rPr>
          <w:rFonts w:ascii="Arial" w:hAnsi="Arial" w:cs="Arial"/>
        </w:rPr>
        <w:t xml:space="preserve"> for time domain prediction</w:t>
      </w:r>
      <w:r w:rsidRPr="00AC06FF">
        <w:rPr>
          <w:rFonts w:ascii="Arial" w:hAnsi="Arial" w:cs="Arial"/>
        </w:rPr>
        <w:t xml:space="preserve">. Especially, such time domain information will be crucial for certain predictable scenarios such as highway or HST. Information about </w:t>
      </w:r>
      <w:r w:rsidR="00CF4C44" w:rsidRPr="00AC06FF">
        <w:rPr>
          <w:rFonts w:ascii="Arial" w:hAnsi="Arial" w:cs="Arial"/>
        </w:rPr>
        <w:t xml:space="preserve">measured past instances (e.g., </w:t>
      </w:r>
      <w:r w:rsidRPr="00AC06FF">
        <w:rPr>
          <w:rFonts w:ascii="Arial" w:hAnsi="Arial" w:cs="Arial"/>
        </w:rPr>
        <w:t>the time stamp</w:t>
      </w:r>
      <w:r w:rsidR="00CF4C44" w:rsidRPr="00AC06FF">
        <w:rPr>
          <w:rFonts w:ascii="Arial" w:hAnsi="Arial" w:cs="Arial"/>
        </w:rPr>
        <w:t>)</w:t>
      </w:r>
      <w:r w:rsidRPr="00AC06FF">
        <w:rPr>
          <w:rFonts w:ascii="Arial" w:hAnsi="Arial" w:cs="Arial"/>
        </w:rPr>
        <w:t xml:space="preserve"> for reported </w:t>
      </w:r>
      <w:r w:rsidR="00CF4C44" w:rsidRPr="00AC06FF">
        <w:rPr>
          <w:rFonts w:ascii="Arial" w:hAnsi="Arial" w:cs="Arial"/>
        </w:rPr>
        <w:t xml:space="preserve">beam related information (e.g., </w:t>
      </w:r>
      <w:r w:rsidRPr="00AC06FF">
        <w:rPr>
          <w:rFonts w:ascii="Arial" w:hAnsi="Arial" w:cs="Arial"/>
        </w:rPr>
        <w:t>CRIs/SSBRIs</w:t>
      </w:r>
      <w:r w:rsidR="00CF4C44" w:rsidRPr="00AC06FF">
        <w:rPr>
          <w:rFonts w:ascii="Arial" w:hAnsi="Arial" w:cs="Arial"/>
        </w:rPr>
        <w:t>/RSRPs)</w:t>
      </w:r>
      <w:r w:rsidRPr="00AC06FF">
        <w:rPr>
          <w:rFonts w:ascii="Arial" w:hAnsi="Arial" w:cs="Arial"/>
        </w:rPr>
        <w:t xml:space="preserve"> can be further considered. </w:t>
      </w:r>
    </w:p>
    <w:p w14:paraId="705C1B5F" w14:textId="5B541B0C" w:rsidR="003E7A3D" w:rsidRDefault="003E7A3D" w:rsidP="00C31C28">
      <w:pPr>
        <w:spacing w:line="276" w:lineRule="auto"/>
        <w:jc w:val="both"/>
        <w:rPr>
          <w:rFonts w:ascii="Arial" w:hAnsi="Arial" w:cs="Arial"/>
        </w:rPr>
      </w:pPr>
      <w:r w:rsidRPr="00AC06FF">
        <w:rPr>
          <w:rFonts w:ascii="Arial" w:hAnsi="Arial" w:cs="Arial"/>
        </w:rPr>
        <w:t>Additionally, for BM-Case2 with a UE-sided model, providing multiple sets of predicted beam information for future time instances (e.g., future beam predictions by the UE) should be beneficial. Reporting information of multiple future time instances reduces latency as network will obtain information of multiple future time instances in advance and does not have to wait for UE reports in queue.</w:t>
      </w:r>
      <w:r>
        <w:rPr>
          <w:rFonts w:ascii="Arial" w:hAnsi="Arial" w:cs="Arial"/>
        </w:rPr>
        <w:t xml:space="preserve"> </w:t>
      </w:r>
      <w:r>
        <w:rPr>
          <w:rFonts w:ascii="Arial" w:eastAsia="Malgun Gothic" w:hAnsi="Arial" w:cs="Arial" w:hint="eastAsia"/>
        </w:rPr>
        <w:t xml:space="preserve">For the design for the reporting information of multiple future time instances, </w:t>
      </w:r>
      <w:r>
        <w:rPr>
          <w:rFonts w:ascii="Arial" w:hAnsi="Arial" w:cs="Arial"/>
        </w:rPr>
        <w:t xml:space="preserve">the </w:t>
      </w:r>
      <w:proofErr w:type="gramStart"/>
      <w:r>
        <w:rPr>
          <w:rFonts w:ascii="Arial" w:hAnsi="Arial" w:cs="Arial"/>
        </w:rPr>
        <w:t>aforementioned agreements</w:t>
      </w:r>
      <w:proofErr w:type="gramEnd"/>
      <w:r>
        <w:rPr>
          <w:rFonts w:ascii="Arial" w:hAnsi="Arial" w:cs="Arial"/>
        </w:rPr>
        <w:t xml:space="preserve"> in agenda items 9.1.1 and in 9.1.3.1 (CSI Prediction)</w:t>
      </w:r>
      <w:r>
        <w:rPr>
          <w:rFonts w:ascii="Arial" w:eastAsia="Malgun Gothic" w:hAnsi="Arial" w:cs="Arial" w:hint="eastAsia"/>
        </w:rPr>
        <w:t xml:space="preserve"> can be a starting point. For example</w:t>
      </w:r>
      <w:r>
        <w:rPr>
          <w:rFonts w:ascii="Arial" w:hAnsi="Arial" w:cs="Arial"/>
        </w:rPr>
        <w:t xml:space="preserve">, the choice of N for reporting BM-Case 2 inference results </w:t>
      </w:r>
      <w:r>
        <w:rPr>
          <w:rFonts w:ascii="Arial" w:eastAsia="Malgun Gothic" w:hAnsi="Arial" w:cs="Arial" w:hint="eastAsia"/>
        </w:rPr>
        <w:t>can</w:t>
      </w:r>
      <w:r>
        <w:rPr>
          <w:rFonts w:ascii="Arial" w:hAnsi="Arial" w:cs="Arial"/>
        </w:rPr>
        <w:t xml:space="preserve"> be either same </w:t>
      </w:r>
      <w:r>
        <w:rPr>
          <w:rFonts w:ascii="Arial" w:eastAsia="Malgun Gothic" w:hAnsi="Arial" w:cs="Arial" w:hint="eastAsia"/>
        </w:rPr>
        <w:t xml:space="preserve">with </w:t>
      </w:r>
      <w:r>
        <w:rPr>
          <w:rFonts w:ascii="Arial" w:hAnsi="Arial" w:cs="Arial"/>
        </w:rPr>
        <w:t>or multiple of CSI reporting periodicity</w:t>
      </w:r>
      <w:r>
        <w:rPr>
          <w:rFonts w:ascii="Arial" w:eastAsia="Malgun Gothic" w:hAnsi="Arial" w:cs="Arial" w:hint="eastAsia"/>
        </w:rPr>
        <w:t xml:space="preserve"> in CSI prediction</w:t>
      </w:r>
      <w:r>
        <w:rPr>
          <w:rFonts w:ascii="Arial" w:hAnsi="Arial" w:cs="Arial"/>
        </w:rPr>
        <w:t xml:space="preserve">. </w:t>
      </w:r>
    </w:p>
    <w:p w14:paraId="3E33241C" w14:textId="70117B1E" w:rsidR="00D0529E" w:rsidRPr="00AC06FF" w:rsidRDefault="00D0529E" w:rsidP="00C31C28">
      <w:pPr>
        <w:spacing w:line="276" w:lineRule="auto"/>
        <w:jc w:val="both"/>
        <w:rPr>
          <w:rFonts w:ascii="Arial" w:hAnsi="Arial" w:cs="Arial"/>
        </w:rPr>
      </w:pPr>
      <w:r>
        <w:rPr>
          <w:rFonts w:ascii="Arial" w:hAnsi="Arial" w:cs="Arial"/>
        </w:rPr>
        <w:t xml:space="preserve">For </w:t>
      </w:r>
      <w:r w:rsidR="00FF2B82">
        <w:rPr>
          <w:rFonts w:ascii="Arial" w:hAnsi="Arial" w:cs="Arial"/>
        </w:rPr>
        <w:t xml:space="preserve">the determination of </w:t>
      </w:r>
      <w:r>
        <w:rPr>
          <w:rFonts w:ascii="Arial" w:hAnsi="Arial" w:cs="Arial"/>
        </w:rPr>
        <w:t>ref</w:t>
      </w:r>
      <w:r w:rsidR="005021AB">
        <w:rPr>
          <w:rFonts w:ascii="Arial" w:hAnsi="Arial" w:cs="Arial"/>
        </w:rPr>
        <w:t xml:space="preserve">erence time </w:t>
      </w:r>
      <w:r w:rsidR="00FF2B82">
        <w:rPr>
          <w:rFonts w:ascii="Arial" w:hAnsi="Arial" w:cs="Arial"/>
        </w:rPr>
        <w:t>for BM-Case 2 report,</w:t>
      </w:r>
      <w:r w:rsidR="006F5E03">
        <w:rPr>
          <w:rFonts w:ascii="Arial" w:hAnsi="Arial" w:cs="Arial"/>
        </w:rPr>
        <w:t xml:space="preserve"> </w:t>
      </w:r>
      <w:r w:rsidR="00FD43E8">
        <w:rPr>
          <w:rFonts w:ascii="Arial" w:hAnsi="Arial" w:cs="Arial"/>
        </w:rPr>
        <w:t>t</w:t>
      </w:r>
      <w:r w:rsidR="005B29F1">
        <w:rPr>
          <w:rFonts w:ascii="Arial" w:hAnsi="Arial" w:cs="Arial"/>
        </w:rPr>
        <w:t>he benefit of Option 1 is not clear</w:t>
      </w:r>
      <w:r w:rsidR="006132DD">
        <w:rPr>
          <w:rFonts w:ascii="Arial" w:hAnsi="Arial" w:cs="Arial"/>
        </w:rPr>
        <w:t xml:space="preserve"> </w:t>
      </w:r>
      <w:r w:rsidR="008E2E7F">
        <w:rPr>
          <w:rFonts w:ascii="Arial" w:hAnsi="Arial" w:cs="Arial"/>
        </w:rPr>
        <w:t xml:space="preserve">since the purpose of reference time is to determine the </w:t>
      </w:r>
      <w:r w:rsidR="003A2952">
        <w:rPr>
          <w:rFonts w:ascii="Arial" w:hAnsi="Arial" w:cs="Arial"/>
        </w:rPr>
        <w:t xml:space="preserve">time of </w:t>
      </w:r>
      <w:r w:rsidR="008E2E7F">
        <w:rPr>
          <w:rFonts w:ascii="Arial" w:hAnsi="Arial" w:cs="Arial"/>
        </w:rPr>
        <w:t xml:space="preserve">applicability of the UE report. </w:t>
      </w:r>
      <w:r w:rsidR="00C23CD3">
        <w:rPr>
          <w:rFonts w:ascii="Arial" w:hAnsi="Arial" w:cs="Arial"/>
        </w:rPr>
        <w:t>From the perspective of a temporally predicting AI/ML model, t</w:t>
      </w:r>
      <w:r w:rsidR="002F45F7">
        <w:rPr>
          <w:rFonts w:ascii="Arial" w:hAnsi="Arial" w:cs="Arial"/>
        </w:rPr>
        <w:t>he</w:t>
      </w:r>
      <w:r w:rsidR="002D6CFF">
        <w:rPr>
          <w:rFonts w:ascii="Arial" w:hAnsi="Arial" w:cs="Arial"/>
        </w:rPr>
        <w:t xml:space="preserve"> time at which Set B measurements are performed </w:t>
      </w:r>
      <w:r w:rsidR="00DD6513">
        <w:rPr>
          <w:rFonts w:ascii="Arial" w:hAnsi="Arial" w:cs="Arial"/>
        </w:rPr>
        <w:t>is the reference time or time 0. Th</w:t>
      </w:r>
      <w:r w:rsidR="00830D60">
        <w:rPr>
          <w:rFonts w:ascii="Arial" w:hAnsi="Arial" w:cs="Arial"/>
        </w:rPr>
        <w:t>e t</w:t>
      </w:r>
      <w:r w:rsidR="005A2B62">
        <w:rPr>
          <w:rFonts w:ascii="Arial" w:hAnsi="Arial" w:cs="Arial"/>
        </w:rPr>
        <w:t>ime of applicability of a prediction made by the AI/ML model is calculated</w:t>
      </w:r>
      <w:r w:rsidR="009A7D52">
        <w:rPr>
          <w:rFonts w:ascii="Arial" w:hAnsi="Arial" w:cs="Arial"/>
        </w:rPr>
        <w:t>/outputted by the AI/ML</w:t>
      </w:r>
      <w:r w:rsidR="00F43EF6">
        <w:rPr>
          <w:rFonts w:ascii="Arial" w:hAnsi="Arial" w:cs="Arial"/>
        </w:rPr>
        <w:t xml:space="preserve"> </w:t>
      </w:r>
      <w:r w:rsidR="00FE14D0">
        <w:rPr>
          <w:rFonts w:ascii="Arial" w:hAnsi="Arial" w:cs="Arial"/>
        </w:rPr>
        <w:t xml:space="preserve">model </w:t>
      </w:r>
      <w:r w:rsidR="00F43EF6">
        <w:rPr>
          <w:rFonts w:ascii="Arial" w:hAnsi="Arial" w:cs="Arial"/>
        </w:rPr>
        <w:t xml:space="preserve">relative to the reference time (i.e., time 0) mentioned earlier. </w:t>
      </w:r>
      <w:r w:rsidR="00FD43E8">
        <w:rPr>
          <w:rFonts w:ascii="Arial" w:hAnsi="Arial" w:cs="Arial"/>
        </w:rPr>
        <w:t>Moreover, Option 2 encompasses Option 3 since CSI reference resource</w:t>
      </w:r>
      <w:r w:rsidR="00BB3C24">
        <w:rPr>
          <w:rFonts w:ascii="Arial" w:hAnsi="Arial" w:cs="Arial"/>
        </w:rPr>
        <w:t xml:space="preserve"> (</w:t>
      </w:r>
      <w:r w:rsidR="00841B92">
        <w:rPr>
          <w:rFonts w:ascii="Arial" w:hAnsi="Arial" w:cs="Arial"/>
        </w:rPr>
        <w:t xml:space="preserve">as </w:t>
      </w:r>
      <w:r w:rsidR="00BB3C24">
        <w:rPr>
          <w:rFonts w:ascii="Arial" w:hAnsi="Arial" w:cs="Arial"/>
        </w:rPr>
        <w:t>stated in Option 2)</w:t>
      </w:r>
      <w:r w:rsidR="00FD43E8">
        <w:rPr>
          <w:rFonts w:ascii="Arial" w:hAnsi="Arial" w:cs="Arial"/>
        </w:rPr>
        <w:t xml:space="preserve"> </w:t>
      </w:r>
      <w:r w:rsidR="00841B92">
        <w:rPr>
          <w:rFonts w:ascii="Arial" w:hAnsi="Arial" w:cs="Arial"/>
        </w:rPr>
        <w:t xml:space="preserve">also allows for the configuration of reference resource </w:t>
      </w:r>
      <w:r w:rsidR="00FD43E8">
        <w:rPr>
          <w:rFonts w:ascii="Arial" w:hAnsi="Arial" w:cs="Arial"/>
        </w:rPr>
        <w:t xml:space="preserve">according to Option </w:t>
      </w:r>
      <w:r w:rsidR="00612647">
        <w:rPr>
          <w:rFonts w:ascii="Arial" w:hAnsi="Arial" w:cs="Arial"/>
        </w:rPr>
        <w:t>3</w:t>
      </w:r>
      <w:r w:rsidR="00BB3C24">
        <w:rPr>
          <w:rFonts w:ascii="Arial" w:hAnsi="Arial" w:cs="Arial"/>
        </w:rPr>
        <w:t>.</w:t>
      </w:r>
      <w:r w:rsidR="009A7D52">
        <w:rPr>
          <w:rFonts w:ascii="Arial" w:hAnsi="Arial" w:cs="Arial"/>
        </w:rPr>
        <w:t xml:space="preserve"> </w:t>
      </w:r>
    </w:p>
    <w:p w14:paraId="4A1DFB2A" w14:textId="6A17AC6A" w:rsidR="00C2531A" w:rsidRDefault="00C65C93" w:rsidP="005B4E20">
      <w:pPr>
        <w:spacing w:line="276" w:lineRule="auto"/>
        <w:jc w:val="both"/>
        <w:rPr>
          <w:rFonts w:ascii="Arial" w:hAnsi="Arial" w:cs="Arial"/>
        </w:rPr>
      </w:pPr>
      <w:r>
        <w:rPr>
          <w:rFonts w:ascii="Arial" w:hAnsi="Arial" w:cs="Arial"/>
        </w:rPr>
        <w:t xml:space="preserve">The </w:t>
      </w:r>
      <w:r w:rsidR="00345F31">
        <w:rPr>
          <w:rFonts w:ascii="Arial" w:hAnsi="Arial" w:cs="Arial"/>
        </w:rPr>
        <w:t>temporal prediction</w:t>
      </w:r>
      <w:r>
        <w:rPr>
          <w:rFonts w:ascii="Arial" w:hAnsi="Arial" w:cs="Arial"/>
        </w:rPr>
        <w:t>s</w:t>
      </w:r>
      <w:r w:rsidR="00345F31">
        <w:rPr>
          <w:rFonts w:ascii="Arial" w:hAnsi="Arial" w:cs="Arial"/>
        </w:rPr>
        <w:t xml:space="preserve"> </w:t>
      </w:r>
      <w:r w:rsidR="00320C7B">
        <w:rPr>
          <w:rFonts w:ascii="Arial" w:hAnsi="Arial" w:cs="Arial"/>
        </w:rPr>
        <w:t xml:space="preserve">made </w:t>
      </w:r>
      <w:r w:rsidR="00345F31">
        <w:rPr>
          <w:rFonts w:ascii="Arial" w:hAnsi="Arial" w:cs="Arial"/>
        </w:rPr>
        <w:t xml:space="preserve">by an AI/ML model become </w:t>
      </w:r>
      <w:r w:rsidR="004867CB">
        <w:rPr>
          <w:rFonts w:ascii="Arial" w:hAnsi="Arial" w:cs="Arial"/>
        </w:rPr>
        <w:t>less reliable, the farther in time</w:t>
      </w:r>
      <w:r w:rsidR="00A95497">
        <w:rPr>
          <w:rFonts w:ascii="Arial" w:hAnsi="Arial" w:cs="Arial"/>
        </w:rPr>
        <w:t xml:space="preserve"> they are</w:t>
      </w:r>
      <w:r w:rsidR="00743E62">
        <w:rPr>
          <w:rFonts w:ascii="Arial" w:hAnsi="Arial" w:cs="Arial"/>
        </w:rPr>
        <w:t xml:space="preserve"> especially in a rapidly changing environment </w:t>
      </w:r>
      <w:r w:rsidR="00ED4A45">
        <w:rPr>
          <w:rFonts w:ascii="Arial" w:hAnsi="Arial" w:cs="Arial"/>
        </w:rPr>
        <w:t>(e.g., Urban moving UE)</w:t>
      </w:r>
      <w:r w:rsidR="00A95497">
        <w:rPr>
          <w:rFonts w:ascii="Arial" w:hAnsi="Arial" w:cs="Arial"/>
        </w:rPr>
        <w:t>. Similarly, the prediction</w:t>
      </w:r>
      <w:r w:rsidR="00AB103A">
        <w:rPr>
          <w:rFonts w:ascii="Arial" w:hAnsi="Arial" w:cs="Arial"/>
        </w:rPr>
        <w:t xml:space="preserve">s closer </w:t>
      </w:r>
      <w:r w:rsidR="001A2762">
        <w:rPr>
          <w:rFonts w:ascii="Arial" w:hAnsi="Arial" w:cs="Arial"/>
        </w:rPr>
        <w:t xml:space="preserve">to the time </w:t>
      </w:r>
      <w:r w:rsidR="00946320">
        <w:rPr>
          <w:rFonts w:ascii="Arial" w:hAnsi="Arial" w:cs="Arial"/>
        </w:rPr>
        <w:t>of obtaining AIML inputs</w:t>
      </w:r>
      <w:r w:rsidR="001A2762">
        <w:rPr>
          <w:rFonts w:ascii="Arial" w:hAnsi="Arial" w:cs="Arial"/>
        </w:rPr>
        <w:t xml:space="preserve"> (i.e., </w:t>
      </w:r>
      <w:r w:rsidR="00946320">
        <w:rPr>
          <w:rFonts w:ascii="Arial" w:hAnsi="Arial" w:cs="Arial"/>
        </w:rPr>
        <w:t>Set B beam measurements</w:t>
      </w:r>
      <w:r w:rsidR="001A2762">
        <w:rPr>
          <w:rFonts w:ascii="Arial" w:hAnsi="Arial" w:cs="Arial"/>
        </w:rPr>
        <w:t xml:space="preserve">) are expected to </w:t>
      </w:r>
      <w:r w:rsidR="00ED4A45">
        <w:rPr>
          <w:rFonts w:ascii="Arial" w:hAnsi="Arial" w:cs="Arial"/>
        </w:rPr>
        <w:t>be more accur</w:t>
      </w:r>
      <w:r w:rsidR="00F05AE6">
        <w:rPr>
          <w:rFonts w:ascii="Arial" w:hAnsi="Arial" w:cs="Arial"/>
        </w:rPr>
        <w:t xml:space="preserve">ate. </w:t>
      </w:r>
      <w:r w:rsidR="00765F9E">
        <w:rPr>
          <w:rFonts w:ascii="Arial" w:hAnsi="Arial" w:cs="Arial"/>
        </w:rPr>
        <w:t xml:space="preserve">For example, </w:t>
      </w:r>
      <w:r w:rsidR="00014FEF">
        <w:rPr>
          <w:rFonts w:ascii="Arial" w:hAnsi="Arial" w:cs="Arial"/>
        </w:rPr>
        <w:t xml:space="preserve">for </w:t>
      </w:r>
      <w:r w:rsidR="000A3616">
        <w:rPr>
          <w:rFonts w:ascii="Arial" w:hAnsi="Arial" w:cs="Arial"/>
        </w:rPr>
        <w:t xml:space="preserve">a static or </w:t>
      </w:r>
      <w:r w:rsidR="0045614D">
        <w:rPr>
          <w:rFonts w:ascii="Arial" w:hAnsi="Arial" w:cs="Arial"/>
        </w:rPr>
        <w:t>s</w:t>
      </w:r>
      <w:r w:rsidR="000A3616">
        <w:rPr>
          <w:rFonts w:ascii="Arial" w:hAnsi="Arial" w:cs="Arial"/>
        </w:rPr>
        <w:t xml:space="preserve">low speed moving UE, </w:t>
      </w:r>
      <w:r w:rsidR="00F61BBD">
        <w:rPr>
          <w:rFonts w:ascii="Arial" w:hAnsi="Arial" w:cs="Arial"/>
        </w:rPr>
        <w:t xml:space="preserve">the report </w:t>
      </w:r>
      <w:r w:rsidR="00F61BBD">
        <w:rPr>
          <w:rFonts w:ascii="Arial" w:hAnsi="Arial" w:cs="Arial"/>
        </w:rPr>
        <w:lastRenderedPageBreak/>
        <w:t>contai</w:t>
      </w:r>
      <w:r w:rsidR="005A35AB">
        <w:rPr>
          <w:rFonts w:ascii="Arial" w:hAnsi="Arial" w:cs="Arial"/>
        </w:rPr>
        <w:t>ning</w:t>
      </w:r>
      <w:r w:rsidR="00F61BBD">
        <w:rPr>
          <w:rFonts w:ascii="Arial" w:hAnsi="Arial" w:cs="Arial"/>
        </w:rPr>
        <w:t xml:space="preserve"> information </w:t>
      </w:r>
      <w:r w:rsidR="008F0ADB">
        <w:rPr>
          <w:rFonts w:ascii="Arial" w:hAnsi="Arial" w:cs="Arial"/>
        </w:rPr>
        <w:t xml:space="preserve">(e.g., beam ID and predicted RSRP) </w:t>
      </w:r>
      <w:r w:rsidR="00F61BBD">
        <w:rPr>
          <w:rFonts w:ascii="Arial" w:hAnsi="Arial" w:cs="Arial"/>
        </w:rPr>
        <w:t xml:space="preserve">of a larger number of future time </w:t>
      </w:r>
      <w:r w:rsidR="008F0ADB">
        <w:rPr>
          <w:rFonts w:ascii="Arial" w:hAnsi="Arial" w:cs="Arial"/>
        </w:rPr>
        <w:t>instances</w:t>
      </w:r>
      <w:r w:rsidR="005A35AB">
        <w:rPr>
          <w:rFonts w:ascii="Arial" w:hAnsi="Arial" w:cs="Arial"/>
        </w:rPr>
        <w:t xml:space="preserve"> is beneficial as the </w:t>
      </w:r>
      <w:r w:rsidR="00272466">
        <w:rPr>
          <w:rFonts w:ascii="Arial" w:hAnsi="Arial" w:cs="Arial"/>
        </w:rPr>
        <w:t xml:space="preserve">temporal </w:t>
      </w:r>
      <w:r w:rsidR="005A35AB">
        <w:rPr>
          <w:rFonts w:ascii="Arial" w:hAnsi="Arial" w:cs="Arial"/>
        </w:rPr>
        <w:t xml:space="preserve">predictions </w:t>
      </w:r>
      <w:r w:rsidR="00272466">
        <w:rPr>
          <w:rFonts w:ascii="Arial" w:hAnsi="Arial" w:cs="Arial"/>
        </w:rPr>
        <w:t xml:space="preserve">are likely to be valid for a longer duration. </w:t>
      </w:r>
      <w:r w:rsidR="00800067">
        <w:rPr>
          <w:rFonts w:ascii="Arial" w:hAnsi="Arial" w:cs="Arial"/>
        </w:rPr>
        <w:t xml:space="preserve">Conversely, </w:t>
      </w:r>
      <w:r w:rsidR="008F0ADB">
        <w:rPr>
          <w:rFonts w:ascii="Arial" w:hAnsi="Arial" w:cs="Arial"/>
        </w:rPr>
        <w:t>when a UE is moving at high speed</w:t>
      </w:r>
      <w:r w:rsidR="00A02B89">
        <w:rPr>
          <w:rFonts w:ascii="Arial" w:hAnsi="Arial" w:cs="Arial"/>
        </w:rPr>
        <w:t xml:space="preserve">, it is more beneficial to report </w:t>
      </w:r>
      <w:r w:rsidR="008F7306">
        <w:rPr>
          <w:rFonts w:ascii="Arial" w:hAnsi="Arial" w:cs="Arial"/>
        </w:rPr>
        <w:t>for a smaller number of future time instances</w:t>
      </w:r>
      <w:r w:rsidR="00C9190D">
        <w:rPr>
          <w:rFonts w:ascii="Arial" w:hAnsi="Arial" w:cs="Arial"/>
        </w:rPr>
        <w:t xml:space="preserve"> since </w:t>
      </w:r>
      <w:r w:rsidR="00CA68F6">
        <w:rPr>
          <w:rFonts w:ascii="Arial" w:hAnsi="Arial" w:cs="Arial"/>
        </w:rPr>
        <w:t>predictions farther in time are less likely to be valid</w:t>
      </w:r>
      <w:r w:rsidR="00A02B89">
        <w:rPr>
          <w:rFonts w:ascii="Arial" w:hAnsi="Arial" w:cs="Arial"/>
        </w:rPr>
        <w:t>.</w:t>
      </w:r>
      <w:r w:rsidR="00C2531A">
        <w:rPr>
          <w:rFonts w:ascii="Arial" w:hAnsi="Arial" w:cs="Arial"/>
        </w:rPr>
        <w:t xml:space="preserve"> Therefore, it is beneficial to have a control on the number of future time instances and the number of reported beams for each future time instance.</w:t>
      </w:r>
    </w:p>
    <w:p w14:paraId="684A2E2F" w14:textId="4691D330" w:rsidR="000E37B3" w:rsidRPr="00AC06FF" w:rsidRDefault="00DC7ADD" w:rsidP="00C31C28">
      <w:pPr>
        <w:spacing w:line="276" w:lineRule="auto"/>
        <w:jc w:val="both"/>
        <w:rPr>
          <w:rFonts w:ascii="Arial" w:hAnsi="Arial" w:cs="Arial"/>
        </w:rPr>
      </w:pPr>
      <w:r w:rsidRPr="00DC7ADD">
        <w:rPr>
          <w:rFonts w:ascii="Arial" w:hAnsi="Arial" w:cs="Arial"/>
        </w:rPr>
        <w:t xml:space="preserve">For report content of inference results for UE-sided model for BM-Case 1, </w:t>
      </w:r>
      <w:bookmarkStart w:id="18" w:name="_Hlk173949377"/>
      <w:r w:rsidR="00AC0577">
        <w:rPr>
          <w:rFonts w:ascii="Arial" w:hAnsi="Arial" w:cs="Arial"/>
        </w:rPr>
        <w:t xml:space="preserve">both </w:t>
      </w:r>
      <w:r w:rsidR="00BC6433">
        <w:rPr>
          <w:rFonts w:ascii="Arial" w:eastAsia="Malgun Gothic" w:hAnsi="Arial" w:cs="Arial"/>
        </w:rPr>
        <w:t>‘</w:t>
      </w:r>
      <w:r w:rsidR="00BC6433">
        <w:rPr>
          <w:rFonts w:ascii="Arial" w:hAnsi="Arial" w:cs="Arial"/>
        </w:rPr>
        <w:t>Option A</w:t>
      </w:r>
      <w:r w:rsidR="00BC6433" w:rsidRPr="000C1246">
        <w:rPr>
          <w:rFonts w:ascii="Arial" w:hAnsi="Arial" w:cs="Arial"/>
        </w:rPr>
        <w:t>: Predicted RSRP</w:t>
      </w:r>
      <w:r w:rsidR="00BC6433">
        <w:rPr>
          <w:rFonts w:ascii="Arial" w:eastAsia="Malgun Gothic" w:hAnsi="Arial" w:cs="Arial"/>
        </w:rPr>
        <w:t>’</w:t>
      </w:r>
      <w:r w:rsidR="00AC0577">
        <w:rPr>
          <w:rFonts w:ascii="Arial" w:hAnsi="Arial" w:cs="Arial"/>
        </w:rPr>
        <w:t xml:space="preserve"> </w:t>
      </w:r>
      <w:r w:rsidR="005715BE">
        <w:rPr>
          <w:rFonts w:ascii="Arial" w:hAnsi="Arial" w:cs="Arial"/>
        </w:rPr>
        <w:t xml:space="preserve">and </w:t>
      </w:r>
      <w:r w:rsidR="000C1246">
        <w:rPr>
          <w:rFonts w:ascii="Arial" w:eastAsia="Malgun Gothic" w:hAnsi="Arial" w:cs="Arial"/>
        </w:rPr>
        <w:t>‘</w:t>
      </w:r>
      <w:r w:rsidR="005715BE">
        <w:rPr>
          <w:rFonts w:ascii="Arial" w:hAnsi="Arial" w:cs="Arial"/>
        </w:rPr>
        <w:t>Option B</w:t>
      </w:r>
      <w:r w:rsidR="000C1246" w:rsidRPr="000C1246">
        <w:rPr>
          <w:rFonts w:ascii="Arial" w:hAnsi="Arial" w:cs="Arial"/>
        </w:rPr>
        <w:t>: Predicted RSRP, if the beam is not configured for corresponding measurement, and measured L1-RSRP if the beam is configured for corresponding measurement</w:t>
      </w:r>
      <w:r w:rsidR="000C1246">
        <w:rPr>
          <w:rFonts w:ascii="Arial" w:eastAsia="Malgun Gothic" w:hAnsi="Arial" w:cs="Arial"/>
        </w:rPr>
        <w:t>’</w:t>
      </w:r>
      <w:r w:rsidR="005715BE">
        <w:rPr>
          <w:rFonts w:ascii="Arial" w:hAnsi="Arial" w:cs="Arial"/>
        </w:rPr>
        <w:t xml:space="preserve"> </w:t>
      </w:r>
      <w:bookmarkEnd w:id="18"/>
      <w:r w:rsidR="00FF45E3">
        <w:rPr>
          <w:rFonts w:ascii="Arial" w:hAnsi="Arial" w:cs="Arial"/>
        </w:rPr>
        <w:t>are useful. In a high noise scenario, a predicted RSRP</w:t>
      </w:r>
      <w:r w:rsidR="000E5956">
        <w:rPr>
          <w:rFonts w:ascii="Arial" w:hAnsi="Arial" w:cs="Arial"/>
        </w:rPr>
        <w:t xml:space="preserve">, usually obtained through regression based AIML model </w:t>
      </w:r>
      <w:r w:rsidR="00C52465">
        <w:rPr>
          <w:rFonts w:ascii="Arial" w:hAnsi="Arial" w:cs="Arial"/>
        </w:rPr>
        <w:t xml:space="preserve">can be </w:t>
      </w:r>
      <w:r w:rsidR="000E5956">
        <w:rPr>
          <w:rFonts w:ascii="Arial" w:hAnsi="Arial" w:cs="Arial"/>
        </w:rPr>
        <w:t xml:space="preserve">closer to </w:t>
      </w:r>
      <w:r w:rsidR="00695DD7">
        <w:rPr>
          <w:rFonts w:ascii="Arial" w:hAnsi="Arial" w:cs="Arial"/>
        </w:rPr>
        <w:t xml:space="preserve">the </w:t>
      </w:r>
      <w:r w:rsidR="000E5956">
        <w:rPr>
          <w:rFonts w:ascii="Arial" w:hAnsi="Arial" w:cs="Arial"/>
        </w:rPr>
        <w:t xml:space="preserve">ground </w:t>
      </w:r>
      <w:r w:rsidR="00C52465">
        <w:rPr>
          <w:rFonts w:ascii="Arial" w:hAnsi="Arial" w:cs="Arial"/>
        </w:rPr>
        <w:t xml:space="preserve">truth than </w:t>
      </w:r>
      <w:r w:rsidR="00695DD7">
        <w:rPr>
          <w:rFonts w:ascii="Arial" w:hAnsi="Arial" w:cs="Arial"/>
        </w:rPr>
        <w:t>a</w:t>
      </w:r>
      <w:r w:rsidR="00C52465">
        <w:rPr>
          <w:rFonts w:ascii="Arial" w:hAnsi="Arial" w:cs="Arial"/>
        </w:rPr>
        <w:t xml:space="preserve"> real measurement</w:t>
      </w:r>
      <w:r w:rsidR="00695DD7">
        <w:rPr>
          <w:rFonts w:ascii="Arial" w:hAnsi="Arial" w:cs="Arial"/>
        </w:rPr>
        <w:t xml:space="preserve"> (e.g., RSRP)</w:t>
      </w:r>
      <w:r w:rsidR="00C52465">
        <w:rPr>
          <w:rFonts w:ascii="Arial" w:hAnsi="Arial" w:cs="Arial"/>
        </w:rPr>
        <w:t xml:space="preserve">, which is subject to high measurement errors due to high noise. </w:t>
      </w:r>
      <w:r w:rsidR="00331370">
        <w:rPr>
          <w:rFonts w:ascii="Arial" w:hAnsi="Arial" w:cs="Arial"/>
        </w:rPr>
        <w:t xml:space="preserve">This is because </w:t>
      </w:r>
      <w:r w:rsidR="00F26AE9">
        <w:rPr>
          <w:rFonts w:ascii="Arial" w:hAnsi="Arial" w:cs="Arial"/>
        </w:rPr>
        <w:t xml:space="preserve">regression-based prediction also acts as a denoiser for </w:t>
      </w:r>
      <w:r w:rsidR="00E84B9A">
        <w:rPr>
          <w:rFonts w:ascii="Arial" w:hAnsi="Arial" w:cs="Arial"/>
        </w:rPr>
        <w:t>the</w:t>
      </w:r>
      <w:r w:rsidR="00F26AE9">
        <w:rPr>
          <w:rFonts w:ascii="Arial" w:hAnsi="Arial" w:cs="Arial"/>
        </w:rPr>
        <w:t xml:space="preserve"> input. On the other hand, </w:t>
      </w:r>
      <w:r w:rsidR="001C3528">
        <w:rPr>
          <w:rFonts w:ascii="Arial" w:hAnsi="Arial" w:cs="Arial"/>
        </w:rPr>
        <w:t xml:space="preserve">when there’s </w:t>
      </w:r>
      <w:r w:rsidR="002A652F">
        <w:rPr>
          <w:rFonts w:ascii="Arial" w:hAnsi="Arial" w:cs="Arial"/>
        </w:rPr>
        <w:t xml:space="preserve">low </w:t>
      </w:r>
      <w:r w:rsidR="001C3528">
        <w:rPr>
          <w:rFonts w:ascii="Arial" w:hAnsi="Arial" w:cs="Arial"/>
        </w:rPr>
        <w:t xml:space="preserve">measurement noise, the real measurement is </w:t>
      </w:r>
      <w:r w:rsidR="002A652F">
        <w:rPr>
          <w:rFonts w:ascii="Arial" w:hAnsi="Arial" w:cs="Arial"/>
        </w:rPr>
        <w:t xml:space="preserve">usually </w:t>
      </w:r>
      <w:r w:rsidR="001C3528">
        <w:rPr>
          <w:rFonts w:ascii="Arial" w:hAnsi="Arial" w:cs="Arial"/>
        </w:rPr>
        <w:t xml:space="preserve">closer to ground truth than </w:t>
      </w:r>
      <w:r w:rsidR="00695DD7">
        <w:rPr>
          <w:rFonts w:ascii="Arial" w:hAnsi="Arial" w:cs="Arial"/>
        </w:rPr>
        <w:t>a predicted measurement</w:t>
      </w:r>
      <w:r w:rsidR="002A652F">
        <w:rPr>
          <w:rFonts w:ascii="Arial" w:hAnsi="Arial" w:cs="Arial"/>
        </w:rPr>
        <w:t xml:space="preserve">. Therefore, it is beneficial to </w:t>
      </w:r>
      <w:r w:rsidR="00E974CE">
        <w:rPr>
          <w:rFonts w:ascii="Arial" w:hAnsi="Arial" w:cs="Arial"/>
        </w:rPr>
        <w:t xml:space="preserve">have a UE based </w:t>
      </w:r>
      <w:r w:rsidR="00901E2F">
        <w:rPr>
          <w:rFonts w:ascii="Arial" w:hAnsi="Arial" w:cs="Arial"/>
        </w:rPr>
        <w:t xml:space="preserve">selection </w:t>
      </w:r>
      <w:r w:rsidR="00E974CE">
        <w:rPr>
          <w:rFonts w:ascii="Arial" w:hAnsi="Arial" w:cs="Arial"/>
        </w:rPr>
        <w:t xml:space="preserve">procedure to report </w:t>
      </w:r>
      <w:r w:rsidR="00D44231">
        <w:rPr>
          <w:rFonts w:ascii="Arial" w:hAnsi="Arial" w:cs="Arial"/>
        </w:rPr>
        <w:t>according to Option</w:t>
      </w:r>
      <w:r w:rsidR="00FD19E5">
        <w:rPr>
          <w:rFonts w:ascii="Arial" w:hAnsi="Arial" w:cs="Arial"/>
        </w:rPr>
        <w:t xml:space="preserve"> A</w:t>
      </w:r>
      <w:r w:rsidR="00D44231">
        <w:rPr>
          <w:rFonts w:ascii="Arial" w:hAnsi="Arial" w:cs="Arial"/>
        </w:rPr>
        <w:t xml:space="preserve"> or </w:t>
      </w:r>
      <w:r w:rsidR="00FD19E5">
        <w:rPr>
          <w:rFonts w:ascii="Arial" w:hAnsi="Arial" w:cs="Arial"/>
        </w:rPr>
        <w:t>Option B</w:t>
      </w:r>
      <w:r w:rsidR="00087827">
        <w:rPr>
          <w:rFonts w:ascii="Arial" w:hAnsi="Arial" w:cs="Arial"/>
        </w:rPr>
        <w:t>.</w:t>
      </w:r>
    </w:p>
    <w:p w14:paraId="33B36BD1" w14:textId="5842A9BE"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6</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053BF3FE" w14:textId="1076D251"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7</w:t>
      </w:r>
      <w:r w:rsidRPr="00AC06FF">
        <w:rPr>
          <w:rFonts w:ascii="Arial" w:hAnsi="Arial" w:cs="Arial"/>
          <w:b/>
          <w:bCs/>
          <w:i/>
          <w:iCs/>
        </w:rPr>
        <w:t>:</w:t>
      </w:r>
      <w:r w:rsidRPr="00AC06FF">
        <w:rPr>
          <w:rFonts w:ascii="Arial" w:hAnsi="Arial" w:cs="Arial"/>
          <w:i/>
          <w:iCs/>
        </w:rPr>
        <w:t xml:space="preserve"> For BM-Case 2 with a </w:t>
      </w:r>
      <w:r w:rsidR="00DA4117" w:rsidRPr="00AC06FF">
        <w:rPr>
          <w:rFonts w:ascii="Arial" w:hAnsi="Arial" w:cs="Arial"/>
          <w:i/>
          <w:iCs/>
        </w:rPr>
        <w:t>gNB</w:t>
      </w:r>
      <w:r w:rsidRPr="00AC06FF">
        <w:rPr>
          <w:rFonts w:ascii="Arial" w:hAnsi="Arial" w:cs="Arial"/>
          <w:i/>
          <w:iCs/>
        </w:rPr>
        <w:t xml:space="preserve">-side AI/ML model, information about time stamp </w:t>
      </w:r>
      <w:r w:rsidR="00DA4117" w:rsidRPr="00AC06FF">
        <w:rPr>
          <w:rFonts w:ascii="Arial" w:hAnsi="Arial" w:cs="Arial"/>
          <w:i/>
          <w:iCs/>
        </w:rPr>
        <w:t xml:space="preserve">on measurement instances </w:t>
      </w:r>
      <w:r w:rsidRPr="00AC06FF">
        <w:rPr>
          <w:rFonts w:ascii="Arial" w:hAnsi="Arial" w:cs="Arial"/>
          <w:i/>
          <w:iCs/>
        </w:rPr>
        <w:t xml:space="preserve">for reported </w:t>
      </w:r>
      <w:r w:rsidR="00DA4117" w:rsidRPr="00AC06FF">
        <w:rPr>
          <w:rFonts w:ascii="Arial" w:hAnsi="Arial" w:cs="Arial"/>
          <w:i/>
          <w:iCs/>
        </w:rPr>
        <w:t>beam related</w:t>
      </w:r>
      <w:r w:rsidRPr="00AC06FF">
        <w:rPr>
          <w:rFonts w:ascii="Arial" w:hAnsi="Arial" w:cs="Arial"/>
          <w:i/>
          <w:iCs/>
        </w:rPr>
        <w:t xml:space="preserve"> </w:t>
      </w:r>
      <w:r w:rsidR="00DA4117" w:rsidRPr="00AC06FF">
        <w:rPr>
          <w:rFonts w:ascii="Arial" w:hAnsi="Arial" w:cs="Arial"/>
          <w:i/>
          <w:iCs/>
        </w:rPr>
        <w:t>information needs to be reported for time domain prediction at gNB</w:t>
      </w:r>
      <w:r w:rsidRPr="00AC06FF">
        <w:rPr>
          <w:rFonts w:ascii="Arial" w:hAnsi="Arial" w:cs="Arial"/>
          <w:i/>
          <w:iCs/>
        </w:rPr>
        <w:t xml:space="preserve">. </w:t>
      </w:r>
    </w:p>
    <w:p w14:paraId="596863E9" w14:textId="396F1D4E" w:rsidR="006B371A" w:rsidRPr="00AC06FF" w:rsidRDefault="006B371A" w:rsidP="006B371A">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8</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 xml:space="preserve">For BM-Case 2 with a UE side AI/ML model, reporting </w:t>
      </w:r>
      <w:r w:rsidRPr="00AC06FF">
        <w:rPr>
          <w:rFonts w:ascii="Arial" w:hAnsi="Arial" w:cs="Arial"/>
          <w:i/>
          <w:iCs/>
        </w:rPr>
        <w:t>information of multiple future time instances in one report reduce</w:t>
      </w:r>
      <w:r w:rsidR="00DA4117" w:rsidRPr="00AC06FF">
        <w:rPr>
          <w:rFonts w:ascii="Arial" w:hAnsi="Arial" w:cs="Arial"/>
          <w:i/>
          <w:iCs/>
        </w:rPr>
        <w:t>s</w:t>
      </w:r>
      <w:r w:rsidRPr="00AC06FF">
        <w:rPr>
          <w:rFonts w:ascii="Arial" w:hAnsi="Arial" w:cs="Arial"/>
          <w:i/>
          <w:iCs/>
        </w:rPr>
        <w:t xml:space="preserve"> latency</w:t>
      </w:r>
      <w:r w:rsidR="00DA4117" w:rsidRPr="00AC06FF">
        <w:rPr>
          <w:rFonts w:ascii="Arial" w:hAnsi="Arial" w:cs="Arial"/>
          <w:i/>
          <w:iCs/>
        </w:rPr>
        <w:t xml:space="preserve"> as gNB does not have to wait for UE reports in queue</w:t>
      </w:r>
      <w:r w:rsidRPr="00AC06FF">
        <w:rPr>
          <w:rFonts w:ascii="Arial" w:hAnsi="Arial" w:cs="Arial"/>
          <w:i/>
          <w:iCs/>
        </w:rPr>
        <w:t>.</w:t>
      </w:r>
    </w:p>
    <w:p w14:paraId="680BFA30" w14:textId="5B85127E" w:rsidR="00C31C28" w:rsidRDefault="00C31C28" w:rsidP="00C31C28">
      <w:pPr>
        <w:jc w:val="both"/>
        <w:rPr>
          <w:rFonts w:ascii="Arial" w:hAnsi="Arial" w:cs="Arial"/>
          <w:i/>
          <w:iCs/>
        </w:rPr>
      </w:pPr>
      <w:r w:rsidRPr="00AC06FF">
        <w:rPr>
          <w:rFonts w:ascii="Arial" w:hAnsi="Arial" w:cs="Arial"/>
          <w:b/>
          <w:bCs/>
          <w:i/>
          <w:iCs/>
        </w:rPr>
        <w:t xml:space="preserve">Proposal </w:t>
      </w:r>
      <w:r w:rsidR="008138FE">
        <w:rPr>
          <w:rFonts w:ascii="Arial" w:hAnsi="Arial" w:cs="Arial"/>
          <w:b/>
          <w:bCs/>
          <w:i/>
          <w:iCs/>
        </w:rPr>
        <w:t>1</w:t>
      </w:r>
      <w:r w:rsidR="00B80B72">
        <w:rPr>
          <w:rFonts w:ascii="Arial" w:eastAsia="Malgun Gothic" w:hAnsi="Arial" w:cs="Arial"/>
          <w:b/>
          <w:bCs/>
          <w:i/>
          <w:iCs/>
        </w:rPr>
        <w:t>4</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I</w:t>
      </w:r>
      <w:r w:rsidRPr="00AC06FF">
        <w:rPr>
          <w:rFonts w:ascii="Arial" w:hAnsi="Arial" w:cs="Arial"/>
          <w:i/>
          <w:iCs/>
        </w:rPr>
        <w:t xml:space="preserve">nformation about the time stamp </w:t>
      </w:r>
      <w:r w:rsidR="00CF4C44" w:rsidRPr="00AC06FF">
        <w:rPr>
          <w:rFonts w:ascii="Arial" w:hAnsi="Arial" w:cs="Arial"/>
          <w:i/>
          <w:iCs/>
        </w:rPr>
        <w:t>for measurement instances</w:t>
      </w:r>
      <w:r w:rsidR="00DA4117" w:rsidRPr="00AC06FF">
        <w:rPr>
          <w:rFonts w:ascii="Arial" w:hAnsi="Arial" w:cs="Arial"/>
          <w:i/>
          <w:iCs/>
        </w:rPr>
        <w:t xml:space="preserve"> should be supported</w:t>
      </w:r>
      <w:r w:rsidRPr="00AC06FF">
        <w:rPr>
          <w:rFonts w:ascii="Arial" w:hAnsi="Arial" w:cs="Arial"/>
          <w:i/>
          <w:iCs/>
        </w:rPr>
        <w:t>.</w:t>
      </w:r>
    </w:p>
    <w:p w14:paraId="7979A0E4" w14:textId="34859A73" w:rsidR="00AC5E9B" w:rsidRDefault="00AC5E9B" w:rsidP="00AC5E9B">
      <w:pPr>
        <w:spacing w:line="276" w:lineRule="auto"/>
        <w:jc w:val="both"/>
        <w:rPr>
          <w:rFonts w:ascii="Arial" w:hAnsi="Arial" w:cs="Arial"/>
          <w:i/>
          <w:iCs/>
        </w:rPr>
      </w:pPr>
      <w:r w:rsidRPr="0092604A">
        <w:rPr>
          <w:rFonts w:ascii="Arial" w:hAnsi="Arial" w:cs="Arial"/>
          <w:b/>
          <w:bCs/>
          <w:i/>
          <w:iCs/>
        </w:rPr>
        <w:t>Proposal 1</w:t>
      </w:r>
      <w:r w:rsidR="00B80B72">
        <w:rPr>
          <w:rFonts w:ascii="Arial" w:eastAsia="Malgun Gothic" w:hAnsi="Arial" w:cs="Arial"/>
          <w:b/>
          <w:bCs/>
          <w:i/>
          <w:iCs/>
        </w:rPr>
        <w:t>5</w:t>
      </w:r>
      <w:r w:rsidRPr="0092604A">
        <w:rPr>
          <w:rFonts w:ascii="Arial" w:hAnsi="Arial" w:cs="Arial"/>
          <w:b/>
          <w:bCs/>
          <w:i/>
          <w:iCs/>
        </w:rPr>
        <w:t xml:space="preserve">: </w:t>
      </w:r>
      <w:r w:rsidRPr="0092604A">
        <w:rPr>
          <w:rFonts w:ascii="Arial" w:hAnsi="Arial" w:cs="Arial"/>
          <w:i/>
          <w:iCs/>
        </w:rPr>
        <w:t>Reporting prediction results of multiple future time instances in one report should be supported. Beam inference reporting periodicity should be aligned with CSI-Reporting periodicity as a baseline.</w:t>
      </w:r>
    </w:p>
    <w:p w14:paraId="715733BA" w14:textId="2DD43798" w:rsidR="009A403C" w:rsidRPr="0092604A" w:rsidRDefault="009A403C" w:rsidP="00AC5E9B">
      <w:pPr>
        <w:spacing w:line="276" w:lineRule="auto"/>
        <w:jc w:val="both"/>
        <w:rPr>
          <w:rFonts w:ascii="Arial" w:hAnsi="Arial" w:cs="Arial"/>
          <w:i/>
          <w:iCs/>
        </w:rPr>
      </w:pPr>
      <w:r>
        <w:rPr>
          <w:rFonts w:ascii="Arial" w:hAnsi="Arial" w:cs="Arial"/>
          <w:b/>
          <w:bCs/>
          <w:i/>
          <w:iCs/>
        </w:rPr>
        <w:t xml:space="preserve">Proposal </w:t>
      </w:r>
      <w:r w:rsidR="00087840">
        <w:rPr>
          <w:rFonts w:ascii="Arial" w:hAnsi="Arial" w:cs="Arial"/>
          <w:b/>
          <w:bCs/>
          <w:i/>
          <w:iCs/>
        </w:rPr>
        <w:t>1</w:t>
      </w:r>
      <w:r w:rsidR="00B80B72">
        <w:rPr>
          <w:rFonts w:ascii="Arial" w:hAnsi="Arial" w:cs="Arial"/>
          <w:b/>
          <w:bCs/>
          <w:i/>
          <w:iCs/>
        </w:rPr>
        <w:t>6</w:t>
      </w:r>
      <w:r>
        <w:rPr>
          <w:rFonts w:ascii="Arial" w:hAnsi="Arial" w:cs="Arial"/>
          <w:b/>
          <w:bCs/>
          <w:i/>
          <w:iCs/>
        </w:rPr>
        <w:t xml:space="preserve">: </w:t>
      </w:r>
      <w:r>
        <w:rPr>
          <w:rFonts w:ascii="Arial" w:hAnsi="Arial" w:cs="Arial"/>
          <w:i/>
          <w:iCs/>
        </w:rPr>
        <w:t>Support “</w:t>
      </w:r>
      <w:r w:rsidRPr="00FD2C7B">
        <w:rPr>
          <w:rFonts w:ascii="Arial" w:hAnsi="Arial" w:cs="Arial"/>
          <w:i/>
          <w:iCs/>
        </w:rPr>
        <w:t>Option</w:t>
      </w:r>
      <w:r>
        <w:rPr>
          <w:rFonts w:ascii="Arial" w:hAnsi="Arial" w:cs="Arial"/>
          <w:i/>
          <w:iCs/>
        </w:rPr>
        <w:t xml:space="preserve"> </w:t>
      </w:r>
      <w:r w:rsidRPr="00FD2C7B">
        <w:rPr>
          <w:rFonts w:ascii="Arial" w:hAnsi="Arial" w:cs="Arial"/>
          <w:i/>
          <w:iCs/>
        </w:rPr>
        <w:t>2: Based on the CSI reference resource corresponding to the report</w:t>
      </w:r>
      <w:r>
        <w:rPr>
          <w:rFonts w:ascii="Arial" w:hAnsi="Arial" w:cs="Arial"/>
          <w:i/>
          <w:iCs/>
        </w:rPr>
        <w:t>” for determination of reference time.</w:t>
      </w:r>
    </w:p>
    <w:p w14:paraId="66ECE001" w14:textId="7CF5F6CD" w:rsidR="00B12996" w:rsidRPr="00186B6F" w:rsidRDefault="00B12996" w:rsidP="00C31C28">
      <w:pPr>
        <w:spacing w:line="276" w:lineRule="auto"/>
        <w:jc w:val="both"/>
        <w:rPr>
          <w:rFonts w:ascii="Arial" w:hAnsi="Arial" w:cs="Arial"/>
          <w:i/>
          <w:iCs/>
        </w:rPr>
      </w:pPr>
      <w:r>
        <w:rPr>
          <w:rFonts w:ascii="Arial" w:hAnsi="Arial" w:cs="Arial"/>
          <w:b/>
          <w:bCs/>
          <w:i/>
          <w:iCs/>
        </w:rPr>
        <w:t xml:space="preserve">Proposal </w:t>
      </w:r>
      <w:r w:rsidR="00EF2388">
        <w:rPr>
          <w:rFonts w:ascii="Arial" w:eastAsia="Malgun Gothic" w:hAnsi="Arial" w:cs="Arial"/>
          <w:b/>
          <w:bCs/>
          <w:i/>
          <w:iCs/>
        </w:rPr>
        <w:t>1</w:t>
      </w:r>
      <w:r w:rsidR="00B80B72">
        <w:rPr>
          <w:rFonts w:ascii="Arial" w:eastAsia="Malgun Gothic" w:hAnsi="Arial" w:cs="Arial"/>
          <w:b/>
          <w:bCs/>
          <w:i/>
          <w:iCs/>
        </w:rPr>
        <w:t>7</w:t>
      </w:r>
      <w:r>
        <w:rPr>
          <w:rFonts w:ascii="Arial" w:hAnsi="Arial" w:cs="Arial"/>
          <w:b/>
          <w:bCs/>
          <w:i/>
          <w:iCs/>
        </w:rPr>
        <w:t xml:space="preserve">: </w:t>
      </w:r>
      <w:r w:rsidR="00186B6F">
        <w:rPr>
          <w:rFonts w:ascii="Arial" w:hAnsi="Arial" w:cs="Arial"/>
          <w:i/>
          <w:iCs/>
        </w:rPr>
        <w:t xml:space="preserve">Support </w:t>
      </w:r>
      <w:r w:rsidR="006159EB">
        <w:rPr>
          <w:rFonts w:ascii="Arial" w:hAnsi="Arial" w:cs="Arial"/>
          <w:i/>
          <w:iCs/>
        </w:rPr>
        <w:t>flexible configuration of multiple future time instance r</w:t>
      </w:r>
      <w:r w:rsidR="001E1A3D">
        <w:rPr>
          <w:rFonts w:ascii="Arial" w:hAnsi="Arial" w:cs="Arial"/>
          <w:i/>
          <w:iCs/>
        </w:rPr>
        <w:t>eporting (e.g., based on channel conditions, gNB configuration).</w:t>
      </w:r>
    </w:p>
    <w:p w14:paraId="4E47AB33" w14:textId="7DC51432" w:rsidR="00242103" w:rsidRDefault="00D7554C" w:rsidP="008965AB">
      <w:pPr>
        <w:spacing w:line="276" w:lineRule="auto"/>
        <w:rPr>
          <w:rFonts w:ascii="Arial" w:hAnsi="Arial" w:cs="Arial"/>
          <w:i/>
          <w:iCs/>
        </w:rPr>
      </w:pPr>
      <w:r w:rsidRPr="008965AB">
        <w:rPr>
          <w:rFonts w:ascii="Arial" w:hAnsi="Arial" w:cs="Arial"/>
          <w:b/>
          <w:bCs/>
          <w:i/>
          <w:iCs/>
        </w:rPr>
        <w:t xml:space="preserve">Proposal </w:t>
      </w:r>
      <w:r w:rsidR="00B80B72">
        <w:rPr>
          <w:rFonts w:ascii="Arial" w:eastAsia="Malgun Gothic" w:hAnsi="Arial" w:cs="Arial"/>
          <w:b/>
          <w:bCs/>
          <w:i/>
          <w:iCs/>
        </w:rPr>
        <w:t>18</w:t>
      </w:r>
      <w:r w:rsidRPr="008965AB">
        <w:rPr>
          <w:rFonts w:ascii="Arial" w:hAnsi="Arial" w:cs="Arial"/>
          <w:i/>
          <w:iCs/>
        </w:rPr>
        <w:t xml:space="preserve">: </w:t>
      </w:r>
      <w:r w:rsidR="00087827">
        <w:rPr>
          <w:rFonts w:ascii="Arial" w:hAnsi="Arial" w:cs="Arial"/>
          <w:i/>
          <w:iCs/>
        </w:rPr>
        <w:t>Support bot</w:t>
      </w:r>
      <w:r w:rsidR="00087827" w:rsidRPr="00087827">
        <w:rPr>
          <w:rFonts w:ascii="Arial" w:hAnsi="Arial" w:cs="Arial"/>
          <w:i/>
          <w:iCs/>
        </w:rPr>
        <w:t>h</w:t>
      </w:r>
    </w:p>
    <w:p w14:paraId="12E67FDB" w14:textId="06207E7F" w:rsidR="00242103" w:rsidRDefault="00087827" w:rsidP="00242103">
      <w:pPr>
        <w:spacing w:line="276" w:lineRule="auto"/>
        <w:ind w:firstLine="567"/>
        <w:rPr>
          <w:rFonts w:ascii="Arial" w:hAnsi="Arial" w:cs="Arial"/>
          <w:i/>
          <w:iCs/>
        </w:rPr>
      </w:pPr>
      <w:r w:rsidRPr="00087827">
        <w:rPr>
          <w:rFonts w:ascii="Arial" w:hAnsi="Arial" w:cs="Arial"/>
          <w:i/>
          <w:iCs/>
        </w:rPr>
        <w:t xml:space="preserve">‘Option A: Predicted RSRP’ </w:t>
      </w:r>
    </w:p>
    <w:p w14:paraId="3BCF28E1" w14:textId="27A17C12" w:rsidR="00B60CA4" w:rsidRDefault="00087827" w:rsidP="00242103">
      <w:pPr>
        <w:spacing w:line="276" w:lineRule="auto"/>
        <w:ind w:left="567"/>
        <w:rPr>
          <w:rFonts w:ascii="Arial" w:hAnsi="Arial" w:cs="Arial"/>
          <w:i/>
          <w:iCs/>
        </w:rPr>
      </w:pPr>
      <w:r w:rsidRPr="00087827">
        <w:rPr>
          <w:rFonts w:ascii="Arial" w:hAnsi="Arial" w:cs="Arial"/>
          <w:i/>
          <w:iCs/>
        </w:rPr>
        <w:lastRenderedPageBreak/>
        <w:t>‘Option B: Predicted RSRP, if the beam is not configured for corresponding measurement, and measured L1-RSRP if the beam is configured for corresponding measurement</w:t>
      </w:r>
      <w:r w:rsidR="001F0B78">
        <w:rPr>
          <w:rFonts w:ascii="Arial" w:hAnsi="Arial" w:cs="Arial"/>
          <w:i/>
          <w:iCs/>
        </w:rPr>
        <w:t>.</w:t>
      </w:r>
      <w:r w:rsidRPr="00087827">
        <w:rPr>
          <w:rFonts w:ascii="Arial" w:hAnsi="Arial" w:cs="Arial"/>
          <w:i/>
          <w:iCs/>
        </w:rPr>
        <w:t>’</w:t>
      </w:r>
    </w:p>
    <w:p w14:paraId="214D0321" w14:textId="12186BE2" w:rsidR="00945AC6" w:rsidRDefault="00945AC6" w:rsidP="00945AC6">
      <w:pPr>
        <w:spacing w:line="276" w:lineRule="auto"/>
        <w:rPr>
          <w:rFonts w:ascii="Arial" w:hAnsi="Arial" w:cs="Arial"/>
          <w:i/>
          <w:iCs/>
        </w:rPr>
      </w:pPr>
      <w:r>
        <w:rPr>
          <w:rFonts w:ascii="Arial" w:hAnsi="Arial" w:cs="Arial"/>
          <w:i/>
          <w:iCs/>
        </w:rPr>
        <w:t xml:space="preserve">Additionally, support a UE based selection procedure to report </w:t>
      </w:r>
      <w:r w:rsidR="00FD19E5">
        <w:rPr>
          <w:rFonts w:ascii="Arial" w:hAnsi="Arial" w:cs="Arial"/>
          <w:i/>
          <w:iCs/>
        </w:rPr>
        <w:t>according to Option A or Option B.</w:t>
      </w:r>
    </w:p>
    <w:p w14:paraId="3FE954AE" w14:textId="063027D8" w:rsidR="00C731BE" w:rsidRPr="002E3699" w:rsidRDefault="00220236" w:rsidP="00484C44">
      <w:pPr>
        <w:spacing w:line="276" w:lineRule="auto"/>
        <w:jc w:val="both"/>
        <w:rPr>
          <w:rFonts w:ascii="Arial" w:hAnsi="Arial" w:cs="Arial"/>
        </w:rPr>
      </w:pPr>
      <w:r w:rsidRPr="00AC06FF">
        <w:rPr>
          <w:rFonts w:ascii="Arial" w:hAnsi="Arial" w:cs="Arial"/>
        </w:rPr>
        <w:t xml:space="preserve">In RAN1#116, whether to support beam reporting for </w:t>
      </w:r>
      <w:r w:rsidR="00555571" w:rsidRPr="00AC06FF">
        <w:rPr>
          <w:rFonts w:ascii="Arial" w:hAnsi="Arial" w:cs="Arial"/>
        </w:rPr>
        <w:t xml:space="preserve">only inference or both training and inference was discussed especially for network sided model. As how to utilize reported information, there’s no need to </w:t>
      </w:r>
      <w:r w:rsidR="004B467B" w:rsidRPr="00AC06FF">
        <w:rPr>
          <w:rFonts w:ascii="Arial" w:hAnsi="Arial" w:cs="Arial"/>
        </w:rPr>
        <w:t xml:space="preserve">limit the use case of beam reporting. </w:t>
      </w:r>
      <w:r w:rsidR="00484C44" w:rsidRPr="00AC06FF">
        <w:rPr>
          <w:rFonts w:ascii="Arial" w:hAnsi="Arial" w:cs="Arial"/>
        </w:rPr>
        <w:t xml:space="preserve">However, </w:t>
      </w:r>
      <w:r w:rsidR="00C731BE" w:rsidRPr="002E3699">
        <w:rPr>
          <w:rFonts w:ascii="Arial" w:hAnsi="Arial" w:cs="Arial"/>
        </w:rPr>
        <w:t xml:space="preserve">enhancement of UE reporting </w:t>
      </w:r>
      <w:r w:rsidR="00484C44" w:rsidRPr="00AC06FF">
        <w:rPr>
          <w:rFonts w:ascii="Arial" w:hAnsi="Arial" w:cs="Arial"/>
        </w:rPr>
        <w:t xml:space="preserve">can be considered to allow both training and inference via UE beam reporting. </w:t>
      </w:r>
      <w:r w:rsidR="00C731BE" w:rsidRPr="002E3699">
        <w:rPr>
          <w:rFonts w:ascii="Arial" w:hAnsi="Arial" w:cs="Arial"/>
        </w:rPr>
        <w:t xml:space="preserve">For example, in BM-Case 1, current beam reporting with up to 4 CRIs/SSBRIs and corresponding L1-RSRP values is not enough for AI/ML model training, so that beam reporting up to 64 RSRPs </w:t>
      </w:r>
      <w:r w:rsidR="00484C44" w:rsidRPr="00AC06FF">
        <w:rPr>
          <w:rFonts w:ascii="Arial" w:hAnsi="Arial" w:cs="Arial"/>
        </w:rPr>
        <w:t>can</w:t>
      </w:r>
      <w:r w:rsidR="00C731BE" w:rsidRPr="002E3699">
        <w:rPr>
          <w:rFonts w:ascii="Arial" w:hAnsi="Arial" w:cs="Arial"/>
        </w:rPr>
        <w:t xml:space="preserve"> be </w:t>
      </w:r>
      <w:r w:rsidR="00484C44" w:rsidRPr="00AC06FF">
        <w:rPr>
          <w:rFonts w:ascii="Arial" w:hAnsi="Arial" w:cs="Arial"/>
        </w:rPr>
        <w:t>considered</w:t>
      </w:r>
      <w:r w:rsidR="00C731BE" w:rsidRPr="002E3699">
        <w:rPr>
          <w:rFonts w:ascii="Arial" w:hAnsi="Arial" w:cs="Arial"/>
        </w:rPr>
        <w:t xml:space="preserve"> </w:t>
      </w:r>
      <w:r w:rsidR="00484C44" w:rsidRPr="00AC06FF">
        <w:rPr>
          <w:rFonts w:ascii="Arial" w:hAnsi="Arial" w:cs="Arial"/>
        </w:rPr>
        <w:t>given the</w:t>
      </w:r>
      <w:r w:rsidR="00C731BE" w:rsidRPr="002E3699">
        <w:rPr>
          <w:rFonts w:ascii="Arial" w:hAnsi="Arial" w:cs="Arial"/>
        </w:rPr>
        <w:t xml:space="preserve"> maximum number of beams supported in the current specification. Compared to RSRPs, additional reporting of CRIs/SSBRIs </w:t>
      </w:r>
      <w:r w:rsidR="00484C44" w:rsidRPr="00AC06FF">
        <w:rPr>
          <w:rFonts w:ascii="Arial" w:hAnsi="Arial" w:cs="Arial"/>
        </w:rPr>
        <w:t>may</w:t>
      </w:r>
      <w:r w:rsidR="00C731BE" w:rsidRPr="002E3699">
        <w:rPr>
          <w:rFonts w:ascii="Arial" w:hAnsi="Arial" w:cs="Arial"/>
        </w:rPr>
        <w:t xml:space="preserve"> not </w:t>
      </w:r>
      <w:r w:rsidR="00484C44" w:rsidRPr="00AC06FF">
        <w:rPr>
          <w:rFonts w:ascii="Arial" w:hAnsi="Arial" w:cs="Arial"/>
        </w:rPr>
        <w:t xml:space="preserve">be </w:t>
      </w:r>
      <w:r w:rsidR="00C731BE" w:rsidRPr="002E3699">
        <w:rPr>
          <w:rFonts w:ascii="Arial" w:hAnsi="Arial" w:cs="Arial"/>
        </w:rPr>
        <w:t>needed as the UE need to report all measured RSRPs from configured RSs (but needs an association between reported RSRPs and measured RSs). For BM-Case 2, time domain characteristics of beam measurements are essential for time domain prediction. Especially, such time domain information will be crucial for certain predictable scenarios such as highway or HST. Information about measured past instances (e.g., time stamp) for reported beam related information should be considered.</w:t>
      </w:r>
    </w:p>
    <w:p w14:paraId="756266A2" w14:textId="0CA4B70E" w:rsidR="00C731BE" w:rsidRPr="00AC06FF" w:rsidRDefault="00C731BE" w:rsidP="00C731BE">
      <w:pPr>
        <w:spacing w:line="276" w:lineRule="auto"/>
        <w:jc w:val="both"/>
        <w:rPr>
          <w:rFonts w:ascii="Arial" w:hAnsi="Arial" w:cs="Arial"/>
          <w:b/>
          <w:bCs/>
          <w:i/>
          <w:iCs/>
        </w:rPr>
      </w:pPr>
      <w:r w:rsidRPr="00AC06FF">
        <w:rPr>
          <w:rFonts w:ascii="Arial" w:hAnsi="Arial" w:cs="Arial"/>
          <w:b/>
          <w:bCs/>
          <w:i/>
          <w:iCs/>
        </w:rPr>
        <w:t xml:space="preserve">Observation </w:t>
      </w:r>
      <w:r w:rsidR="009F428B">
        <w:rPr>
          <w:rFonts w:ascii="Arial" w:eastAsia="Malgun Gothic" w:hAnsi="Arial" w:cs="Arial"/>
          <w:b/>
          <w:bCs/>
          <w:i/>
          <w:iCs/>
        </w:rPr>
        <w:t>9</w:t>
      </w:r>
      <w:r w:rsidRPr="00AC06FF">
        <w:rPr>
          <w:rFonts w:ascii="Arial" w:hAnsi="Arial" w:cs="Arial"/>
          <w:b/>
          <w:bCs/>
          <w:i/>
          <w:iCs/>
        </w:rPr>
        <w:t xml:space="preserve">: </w:t>
      </w:r>
      <w:r w:rsidR="00484C44" w:rsidRPr="002E3699">
        <w:rPr>
          <w:rFonts w:ascii="Arial" w:hAnsi="Arial" w:cs="Arial"/>
          <w:i/>
          <w:iCs/>
        </w:rPr>
        <w:t xml:space="preserve">No need to restrict </w:t>
      </w:r>
      <w:r w:rsidR="004A7FD0" w:rsidRPr="002E3699">
        <w:rPr>
          <w:rFonts w:ascii="Arial" w:hAnsi="Arial" w:cs="Arial"/>
          <w:i/>
          <w:iCs/>
        </w:rPr>
        <w:t>purpose of UE beam reporting, especially for network sided model, as how to utilize reported information is up to gNB implementation</w:t>
      </w:r>
      <w:r w:rsidRPr="002E3699">
        <w:rPr>
          <w:rFonts w:ascii="Arial" w:hAnsi="Arial" w:cs="Arial"/>
          <w:i/>
          <w:iCs/>
        </w:rPr>
        <w:t>.</w:t>
      </w:r>
      <w:r w:rsidRPr="00AC06FF">
        <w:rPr>
          <w:rFonts w:ascii="Arial" w:hAnsi="Arial" w:cs="Arial"/>
          <w:b/>
          <w:bCs/>
          <w:i/>
          <w:iCs/>
        </w:rPr>
        <w:t xml:space="preserve"> </w:t>
      </w:r>
    </w:p>
    <w:p w14:paraId="5B08435F" w14:textId="260F555A" w:rsidR="00C731BE" w:rsidRPr="002E3699" w:rsidRDefault="00C731BE" w:rsidP="00C731BE">
      <w:pPr>
        <w:spacing w:line="276" w:lineRule="auto"/>
        <w:jc w:val="both"/>
        <w:rPr>
          <w:rFonts w:ascii="Arial" w:hAnsi="Arial" w:cs="Arial"/>
          <w:i/>
          <w:iCs/>
        </w:rPr>
      </w:pPr>
      <w:r w:rsidRPr="00AC06FF">
        <w:rPr>
          <w:rFonts w:ascii="Arial" w:hAnsi="Arial" w:cs="Arial"/>
          <w:b/>
          <w:bCs/>
          <w:i/>
          <w:iCs/>
        </w:rPr>
        <w:t xml:space="preserve">Observation </w:t>
      </w:r>
      <w:r w:rsidR="00E9487C">
        <w:rPr>
          <w:rFonts w:ascii="Arial" w:eastAsia="Malgun Gothic" w:hAnsi="Arial" w:cs="Arial"/>
          <w:b/>
          <w:bCs/>
          <w:i/>
          <w:iCs/>
        </w:rPr>
        <w:t>1</w:t>
      </w:r>
      <w:r w:rsidR="009F428B">
        <w:rPr>
          <w:rFonts w:ascii="Arial" w:eastAsia="Malgun Gothic" w:hAnsi="Arial" w:cs="Arial"/>
          <w:b/>
          <w:bCs/>
          <w:i/>
          <w:iCs/>
        </w:rPr>
        <w:t>0</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network</w:t>
      </w:r>
      <w:r w:rsidRPr="002E3699">
        <w:rPr>
          <w:rFonts w:ascii="Arial" w:hAnsi="Arial" w:cs="Arial"/>
          <w:i/>
          <w:iCs/>
        </w:rPr>
        <w:t xml:space="preserve"> side</w:t>
      </w:r>
      <w:r w:rsidR="00FA2880" w:rsidRPr="002E3699">
        <w:rPr>
          <w:rFonts w:ascii="Arial" w:hAnsi="Arial" w:cs="Arial"/>
          <w:i/>
          <w:iCs/>
        </w:rPr>
        <w:t>d</w:t>
      </w:r>
      <w:r w:rsidRPr="002E3699">
        <w:rPr>
          <w:rFonts w:ascii="Arial" w:hAnsi="Arial" w:cs="Arial"/>
          <w:i/>
          <w:iCs/>
        </w:rPr>
        <w:t xml:space="preserve"> model, enhancement of UE reporting </w:t>
      </w:r>
      <w:r w:rsidR="00FA2880" w:rsidRPr="002E3699">
        <w:rPr>
          <w:rFonts w:ascii="Arial" w:hAnsi="Arial" w:cs="Arial"/>
          <w:i/>
          <w:iCs/>
        </w:rPr>
        <w:t>can be considered to allow both training and inference via UE beam reporting</w:t>
      </w:r>
      <w:r w:rsidRPr="002E3699">
        <w:rPr>
          <w:rFonts w:ascii="Arial" w:hAnsi="Arial" w:cs="Arial"/>
          <w:i/>
          <w:iCs/>
        </w:rPr>
        <w:t xml:space="preserve">. </w:t>
      </w:r>
    </w:p>
    <w:p w14:paraId="08B5EC8B" w14:textId="1EEBC6B9" w:rsidR="00C731BE" w:rsidRPr="002E3699" w:rsidRDefault="00C731BE" w:rsidP="00C731BE">
      <w:pPr>
        <w:spacing w:line="276" w:lineRule="auto"/>
        <w:jc w:val="both"/>
        <w:rPr>
          <w:rFonts w:ascii="Arial" w:hAnsi="Arial" w:cs="Arial"/>
          <w:i/>
          <w:iCs/>
        </w:rPr>
      </w:pPr>
      <w:r w:rsidRPr="00AC06FF">
        <w:rPr>
          <w:rFonts w:ascii="Arial" w:hAnsi="Arial" w:cs="Arial"/>
          <w:b/>
          <w:bCs/>
          <w:i/>
          <w:iCs/>
        </w:rPr>
        <w:t xml:space="preserve">Proposal </w:t>
      </w:r>
      <w:r w:rsidR="00B80B72">
        <w:rPr>
          <w:rFonts w:ascii="Arial" w:eastAsia="Malgun Gothic" w:hAnsi="Arial" w:cs="Arial"/>
          <w:b/>
          <w:bCs/>
          <w:i/>
          <w:iCs/>
        </w:rPr>
        <w:t>19</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 xml:space="preserve">network </w:t>
      </w:r>
      <w:r w:rsidRPr="002E3699">
        <w:rPr>
          <w:rFonts w:ascii="Arial" w:hAnsi="Arial" w:cs="Arial"/>
          <w:i/>
          <w:iCs/>
        </w:rPr>
        <w:t>side</w:t>
      </w:r>
      <w:r w:rsidR="00FA2880" w:rsidRPr="002E3699">
        <w:rPr>
          <w:rFonts w:ascii="Arial" w:hAnsi="Arial" w:cs="Arial"/>
          <w:i/>
          <w:iCs/>
        </w:rPr>
        <w:t>d</w:t>
      </w:r>
      <w:r w:rsidRPr="002E3699">
        <w:rPr>
          <w:rFonts w:ascii="Arial" w:hAnsi="Arial" w:cs="Arial"/>
          <w:i/>
          <w:iCs/>
        </w:rPr>
        <w:t xml:space="preserve"> model, support enhanced UE reporting to report up to 64 RSRP values for whole Set A over multiple time instances.</w:t>
      </w:r>
    </w:p>
    <w:p w14:paraId="46404EE9" w14:textId="77777777" w:rsidR="00C731BE" w:rsidRPr="002E3699" w:rsidRDefault="00C731BE" w:rsidP="00C731BE">
      <w:pPr>
        <w:numPr>
          <w:ilvl w:val="0"/>
          <w:numId w:val="36"/>
        </w:numPr>
        <w:spacing w:line="276" w:lineRule="auto"/>
        <w:jc w:val="both"/>
        <w:rPr>
          <w:rFonts w:ascii="Arial" w:hAnsi="Arial" w:cs="Arial"/>
          <w:i/>
          <w:iCs/>
        </w:rPr>
      </w:pPr>
      <w:r w:rsidRPr="002E3699">
        <w:rPr>
          <w:rFonts w:ascii="Arial" w:hAnsi="Arial" w:cs="Arial"/>
          <w:i/>
          <w:iCs/>
        </w:rPr>
        <w:t>No CRIs/SSBRIs are reported and implicit beam indexes (e.g., by association with RSs and reported RSRPs) are used.</w:t>
      </w:r>
    </w:p>
    <w:p w14:paraId="2C202640" w14:textId="77777777" w:rsidR="00C731BE" w:rsidRDefault="00C731BE" w:rsidP="00C731BE">
      <w:pPr>
        <w:numPr>
          <w:ilvl w:val="0"/>
          <w:numId w:val="36"/>
        </w:numPr>
        <w:spacing w:line="276" w:lineRule="auto"/>
        <w:jc w:val="both"/>
        <w:rPr>
          <w:rFonts w:ascii="Arial" w:hAnsi="Arial" w:cs="Arial"/>
          <w:i/>
          <w:iCs/>
        </w:rPr>
      </w:pPr>
      <w:r w:rsidRPr="002E3699">
        <w:rPr>
          <w:rFonts w:ascii="Arial" w:hAnsi="Arial" w:cs="Arial"/>
          <w:i/>
          <w:iCs/>
        </w:rPr>
        <w:t>Information on measured past instances (e.g., time stamp) is supported.</w:t>
      </w:r>
    </w:p>
    <w:p w14:paraId="6F2CA08D" w14:textId="77777777" w:rsidR="00D76A5A" w:rsidRPr="002E3699" w:rsidRDefault="00D76A5A" w:rsidP="008965AB">
      <w:pPr>
        <w:spacing w:line="276" w:lineRule="auto"/>
        <w:ind w:left="720"/>
        <w:jc w:val="both"/>
        <w:rPr>
          <w:rFonts w:ascii="Arial" w:hAnsi="Arial" w:cs="Arial"/>
          <w:i/>
          <w:iCs/>
        </w:rPr>
      </w:pPr>
    </w:p>
    <w:p w14:paraId="1B9BFB54" w14:textId="340F0E73" w:rsidR="00C31C28" w:rsidRPr="0041565B" w:rsidRDefault="002A0AC0" w:rsidP="008965AB">
      <w:pPr>
        <w:pStyle w:val="Heading3"/>
      </w:pPr>
      <w:r w:rsidRPr="00AE0822">
        <w:t xml:space="preserve">LCM and </w:t>
      </w:r>
      <w:r w:rsidR="006679FD" w:rsidRPr="00AE0822">
        <w:t>Consistency</w:t>
      </w:r>
      <w:r w:rsidR="006679FD" w:rsidRPr="004E114B">
        <w:t xml:space="preserve"> </w:t>
      </w:r>
      <w:r w:rsidR="00770FC3">
        <w:t>and Performance Monitoring</w:t>
      </w:r>
    </w:p>
    <w:p w14:paraId="257D043E" w14:textId="4CD0CFE2" w:rsidR="00EF5F8B" w:rsidRDefault="00575122" w:rsidP="008965AB">
      <w:pPr>
        <w:pStyle w:val="Heading4"/>
        <w:ind w:hanging="594"/>
      </w:pPr>
      <w:r>
        <w:t>Considerations on beam patter</w:t>
      </w:r>
      <w:r w:rsidR="008103F8">
        <w:t>n</w:t>
      </w:r>
      <w:r w:rsidR="00AF679A">
        <w:t>s</w:t>
      </w:r>
    </w:p>
    <w:p w14:paraId="3738709B" w14:textId="69727B45" w:rsidR="00F5304E" w:rsidRPr="00FA5096" w:rsidRDefault="00F5304E" w:rsidP="00FA5096">
      <w:pPr>
        <w:spacing w:line="276" w:lineRule="auto"/>
        <w:jc w:val="both"/>
        <w:rPr>
          <w:rFonts w:ascii="Arial" w:hAnsi="Arial" w:cs="Arial"/>
        </w:rPr>
      </w:pPr>
      <w:r w:rsidRPr="00FA5096">
        <w:rPr>
          <w:rFonts w:ascii="Arial" w:hAnsi="Arial" w:cs="Arial"/>
        </w:rPr>
        <w:t>In TR 38.843 [3], the following conclusion w</w:t>
      </w:r>
      <w:r w:rsidR="003706B9" w:rsidRPr="00FA5096">
        <w:rPr>
          <w:rFonts w:ascii="Arial" w:hAnsi="Arial" w:cs="Arial"/>
        </w:rPr>
        <w:t>as</w:t>
      </w:r>
      <w:r w:rsidRPr="00FA5096">
        <w:rPr>
          <w:rFonts w:ascii="Arial" w:hAnsi="Arial" w:cs="Arial"/>
        </w:rPr>
        <w:t xml:space="preserve"> drawn for </w:t>
      </w:r>
      <w:r w:rsidR="00DE7BAB" w:rsidRPr="00FA5096">
        <w:rPr>
          <w:rFonts w:ascii="Arial" w:hAnsi="Arial" w:cs="Arial"/>
        </w:rPr>
        <w:t>BM-specific conditions for AIML models.</w:t>
      </w:r>
    </w:p>
    <w:tbl>
      <w:tblPr>
        <w:tblStyle w:val="TableGrid"/>
        <w:tblW w:w="0" w:type="auto"/>
        <w:tblLook w:val="04A0" w:firstRow="1" w:lastRow="0" w:firstColumn="1" w:lastColumn="0" w:noHBand="0" w:noVBand="1"/>
      </w:tblPr>
      <w:tblGrid>
        <w:gridCol w:w="9962"/>
      </w:tblGrid>
      <w:tr w:rsidR="00FA5D45" w:rsidRPr="0091409D" w14:paraId="51DE3088" w14:textId="77777777" w:rsidTr="00FA5D45">
        <w:tc>
          <w:tcPr>
            <w:tcW w:w="9962" w:type="dxa"/>
          </w:tcPr>
          <w:p w14:paraId="6F1DDFCB" w14:textId="56E420BB" w:rsidR="00E716BC" w:rsidRDefault="00E716BC" w:rsidP="00FA5D45">
            <w:pPr>
              <w:rPr>
                <w:rFonts w:ascii="Times New Roman" w:eastAsia="Malgun Gothic" w:hAnsi="Times New Roman" w:cs="Times New Roman"/>
                <w:lang w:val="en-GB"/>
              </w:rPr>
            </w:pPr>
            <w:r>
              <w:rPr>
                <w:rFonts w:ascii="Times New Roman" w:eastAsia="Malgun Gothic" w:hAnsi="Times New Roman" w:cs="Times New Roman" w:hint="eastAsia"/>
                <w:lang w:val="en-GB"/>
              </w:rPr>
              <w:t>Conclusion</w:t>
            </w:r>
          </w:p>
          <w:p w14:paraId="46D1D833" w14:textId="3748637F" w:rsidR="00FA5D45" w:rsidRPr="00AC06FF" w:rsidRDefault="00FA5D45" w:rsidP="00FA5D45">
            <w:pPr>
              <w:rPr>
                <w:rFonts w:ascii="Times New Roman" w:hAnsi="Times New Roman" w:cs="Times New Roman"/>
                <w:lang w:val="en-GB" w:eastAsia="zh-CN"/>
              </w:rPr>
            </w:pPr>
            <w:r w:rsidRPr="00AC06FF">
              <w:rPr>
                <w:rFonts w:ascii="Times New Roman" w:hAnsi="Times New Roman" w:cs="Times New Roman"/>
                <w:lang w:val="en-GB" w:eastAsia="zh-CN"/>
              </w:rPr>
              <w:lastRenderedPageBreak/>
              <w:t>For BM-Case1 and BM-Case2 with a UE-side AI/ML model, the necessity and potential BM-specific conditions/additional conditions for functionality(ies) and/or model(s) are considered at least from the following aspects:</w:t>
            </w:r>
          </w:p>
          <w:p w14:paraId="7B5FE880" w14:textId="51C13729"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 xml:space="preserve">information regarding model inference </w:t>
            </w:r>
          </w:p>
          <w:p w14:paraId="29677DBF" w14:textId="6EEFBD91"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Set A / Set B configuration</w:t>
            </w:r>
          </w:p>
          <w:p w14:paraId="024FDCFC" w14:textId="1CFF060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performance monitoring</w:t>
            </w:r>
          </w:p>
          <w:p w14:paraId="4CDD65CB" w14:textId="4F6564D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data collection</w:t>
            </w:r>
          </w:p>
          <w:p w14:paraId="4DC6775E" w14:textId="0E5F1F62" w:rsidR="00FA5D45" w:rsidRPr="00AC06FF" w:rsidRDefault="00FA5D45" w:rsidP="00AA510A">
            <w:pPr>
              <w:pStyle w:val="ListParagraph"/>
              <w:numPr>
                <w:ilvl w:val="0"/>
                <w:numId w:val="19"/>
              </w:numPr>
              <w:spacing w:line="240" w:lineRule="auto"/>
              <w:rPr>
                <w:lang w:val="en-GB" w:eastAsia="zh-CN"/>
              </w:rPr>
            </w:pPr>
            <w:r w:rsidRPr="00AC06FF">
              <w:rPr>
                <w:rFonts w:ascii="Times New Roman" w:hAnsi="Times New Roman" w:cs="Times New Roman"/>
                <w:lang w:val="en-GB" w:eastAsia="zh-CN"/>
              </w:rPr>
              <w:t>assistance information</w:t>
            </w:r>
          </w:p>
        </w:tc>
      </w:tr>
    </w:tbl>
    <w:p w14:paraId="3B542963" w14:textId="77777777" w:rsidR="00FA5D45" w:rsidRPr="00AC06FF" w:rsidRDefault="00FA5D45" w:rsidP="00FA5D45">
      <w:pPr>
        <w:rPr>
          <w:lang w:val="en-GB" w:eastAsia="zh-CN"/>
        </w:rPr>
      </w:pPr>
    </w:p>
    <w:p w14:paraId="0CAD0E9C" w14:textId="77777777" w:rsidR="00722721" w:rsidRPr="00FA5096" w:rsidRDefault="00722721" w:rsidP="00FA5096">
      <w:pPr>
        <w:spacing w:line="276" w:lineRule="auto"/>
        <w:jc w:val="both"/>
        <w:rPr>
          <w:rFonts w:ascii="Arial" w:hAnsi="Arial" w:cs="Arial"/>
        </w:rPr>
      </w:pPr>
      <w:r w:rsidRPr="00FA5096">
        <w:rPr>
          <w:rFonts w:ascii="Arial" w:hAnsi="Arial" w:cs="Arial"/>
        </w:rPr>
        <w:t>For a UE-sided model, to ensure consistency between training and inference, configuration information associated with the Set B should be indicated to UE so that the UE selects an appropriate AIML model for inference, i.e., an AIML model whose training data/inputs are a good match for the indicated Set B. The configuration signalling associated to a Set B should include information on beam IDs, beam periodicity, beam widths etc.</w:t>
      </w:r>
    </w:p>
    <w:p w14:paraId="66163B3B" w14:textId="77777777" w:rsidR="00722721" w:rsidRPr="00AC06FF" w:rsidRDefault="00722721" w:rsidP="00FA5096">
      <w:pPr>
        <w:spacing w:line="276" w:lineRule="auto"/>
        <w:jc w:val="both"/>
        <w:rPr>
          <w:rFonts w:ascii="Arial" w:hAnsi="Arial" w:cs="Arial"/>
        </w:rPr>
      </w:pPr>
      <w:r w:rsidRPr="00AC06FF">
        <w:rPr>
          <w:rFonts w:ascii="Arial" w:hAnsi="Arial" w:cs="Arial"/>
        </w:rPr>
        <w:t xml:space="preserve">For gNB-sided model, we consider the spatial beam prediction for multiple cases of reported RSRP measurements selection (i.e., set B selection) when the reported RSRP measurements are subset of the total RSRP measurements (i.e., set B is a subset of set C). We consider a set C of RSRP measurements consisting of 16 Tx beams, following the pattern shown below (i.e., Pattern #1), which a subset of set A consisting of 64 Tx beams. </w:t>
      </w:r>
    </w:p>
    <w:p w14:paraId="7DEB27FD" w14:textId="77777777" w:rsidR="00722721" w:rsidRPr="0097388E" w:rsidRDefault="00722721" w:rsidP="00722721">
      <w:pPr>
        <w:spacing w:after="120" w:line="240" w:lineRule="auto"/>
        <w:jc w:val="both"/>
        <w:rPr>
          <w:rFonts w:ascii="Arial" w:hAnsi="Arial" w:cs="Arial"/>
        </w:rPr>
      </w:pPr>
    </w:p>
    <w:p w14:paraId="416A01C8" w14:textId="77777777" w:rsidR="00722721" w:rsidRPr="00C63F5D" w:rsidRDefault="00722721" w:rsidP="00722721">
      <w:pPr>
        <w:spacing w:after="120" w:line="240" w:lineRule="auto"/>
        <w:rPr>
          <w:rFonts w:ascii="Arial" w:hAnsi="Arial" w:cs="Arial"/>
        </w:rPr>
      </w:pPr>
      <w:r w:rsidRPr="0097388E">
        <w:rPr>
          <w:noProof/>
        </w:rPr>
        <mc:AlternateContent>
          <mc:Choice Requires="wps">
            <w:drawing>
              <wp:anchor distT="0" distB="0" distL="114300" distR="114300" simplePos="0" relativeHeight="251673600" behindDoc="0" locked="0" layoutInCell="1" allowOverlap="1" wp14:anchorId="47FBC940" wp14:editId="216489F2">
                <wp:simplePos x="0" y="0"/>
                <wp:positionH relativeFrom="column">
                  <wp:posOffset>3810967</wp:posOffset>
                </wp:positionH>
                <wp:positionV relativeFrom="paragraph">
                  <wp:posOffset>357751</wp:posOffset>
                </wp:positionV>
                <wp:extent cx="2859206" cy="457200"/>
                <wp:effectExtent l="0" t="0" r="0" b="0"/>
                <wp:wrapNone/>
                <wp:docPr id="1328993619" name="Text Box 1328993619"/>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722721" w14:paraId="64FA1EBA" w14:textId="77777777" w:rsidTr="00E2078F">
                              <w:trPr>
                                <w:trHeight w:val="267"/>
                              </w:trPr>
                              <w:tc>
                                <w:tcPr>
                                  <w:tcW w:w="235" w:type="dxa"/>
                                  <w:shd w:val="clear" w:color="auto" w:fill="0070C0"/>
                                </w:tcPr>
                                <w:p w14:paraId="45F5E90A"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05FA0E10"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5D1EBB3C" w14:textId="77777777" w:rsidTr="00E2078F">
                              <w:trPr>
                                <w:trHeight w:val="267"/>
                              </w:trPr>
                              <w:tc>
                                <w:tcPr>
                                  <w:tcW w:w="235" w:type="dxa"/>
                                </w:tcPr>
                                <w:p w14:paraId="6A79B822"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5A99E623"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7F01C38F" w14:textId="77777777" w:rsidR="00722721" w:rsidRDefault="00722721" w:rsidP="007227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FBC940" id="Text Box 1328993619" o:spid="_x0000_s1029" type="#_x0000_t202" style="position:absolute;margin-left:300.1pt;margin-top:28.15pt;width:225.15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722721" w14:paraId="64FA1EBA" w14:textId="77777777" w:rsidTr="00E2078F">
                        <w:trPr>
                          <w:trHeight w:val="267"/>
                        </w:trPr>
                        <w:tc>
                          <w:tcPr>
                            <w:tcW w:w="235" w:type="dxa"/>
                            <w:shd w:val="clear" w:color="auto" w:fill="0070C0"/>
                          </w:tcPr>
                          <w:p w14:paraId="45F5E90A"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05FA0E10"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5D1EBB3C" w14:textId="77777777" w:rsidTr="00E2078F">
                        <w:trPr>
                          <w:trHeight w:val="267"/>
                        </w:trPr>
                        <w:tc>
                          <w:tcPr>
                            <w:tcW w:w="235" w:type="dxa"/>
                          </w:tcPr>
                          <w:p w14:paraId="6A79B822"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5A99E623"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7F01C38F" w14:textId="77777777" w:rsidR="00722721" w:rsidRDefault="00722721" w:rsidP="00722721"/>
                  </w:txbxContent>
                </v:textbox>
              </v:shape>
            </w:pict>
          </mc:Fallback>
        </mc:AlternateContent>
      </w:r>
      <w:r w:rsidRPr="00D82AF0">
        <w:rPr>
          <w:rFonts w:ascii="Arial" w:hAnsi="Arial" w:cs="Arial"/>
          <w:noProof/>
        </w:rPr>
        <mc:AlternateContent>
          <mc:Choice Requires="wps">
            <w:drawing>
              <wp:anchor distT="0" distB="0" distL="114300" distR="114300" simplePos="0" relativeHeight="251675648" behindDoc="1" locked="0" layoutInCell="1" allowOverlap="1" wp14:anchorId="290CDFC2" wp14:editId="6DF0DCF5">
                <wp:simplePos x="0" y="0"/>
                <wp:positionH relativeFrom="column">
                  <wp:posOffset>1094550</wp:posOffset>
                </wp:positionH>
                <wp:positionV relativeFrom="paragraph">
                  <wp:posOffset>35560</wp:posOffset>
                </wp:positionV>
                <wp:extent cx="1111885" cy="238760"/>
                <wp:effectExtent l="0" t="0" r="0" b="8890"/>
                <wp:wrapNone/>
                <wp:docPr id="12916715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1735E46A" w14:textId="77777777" w:rsidR="00722721" w:rsidRDefault="00722721" w:rsidP="00722721">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0CDFC2" id="_x0000_s1030" type="#_x0000_t202" style="position:absolute;margin-left:86.2pt;margin-top:2.8pt;width:87.55pt;height:18.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" stroked="f">
                <v:textbox>
                  <w:txbxContent>
                    <w:p w14:paraId="1735E46A" w14:textId="77777777" w:rsidR="00722721" w:rsidRDefault="00722721" w:rsidP="00722721">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76672" behindDoc="1" locked="0" layoutInCell="1" allowOverlap="1" wp14:anchorId="4C5987C8" wp14:editId="21BAE956">
                <wp:simplePos x="0" y="0"/>
                <wp:positionH relativeFrom="margin">
                  <wp:posOffset>-153035</wp:posOffset>
                </wp:positionH>
                <wp:positionV relativeFrom="paragraph">
                  <wp:posOffset>382287</wp:posOffset>
                </wp:positionV>
                <wp:extent cx="757881" cy="436605"/>
                <wp:effectExtent l="8255" t="0" r="0" b="0"/>
                <wp:wrapNone/>
                <wp:docPr id="1499101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54171189" w14:textId="77777777" w:rsidR="00722721" w:rsidRDefault="00722721" w:rsidP="0072272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987C8" id="_x0000_s1031" type="#_x0000_t202" style="position:absolute;margin-left:-12.05pt;margin-top:30.1pt;width:59.7pt;height:34.4pt;rotation:-90;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" stroked="f">
                <v:textbox>
                  <w:txbxContent>
                    <w:p w14:paraId="54171189" w14:textId="77777777" w:rsidR="00722721" w:rsidRDefault="00722721" w:rsidP="0072272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22721" w:rsidRPr="0097388E" w14:paraId="5BAFB314" w14:textId="77777777" w:rsidTr="0066278E">
        <w:trPr>
          <w:trHeight w:val="267"/>
        </w:trPr>
        <w:tc>
          <w:tcPr>
            <w:tcW w:w="235" w:type="dxa"/>
            <w:shd w:val="clear" w:color="auto" w:fill="0070C0"/>
          </w:tcPr>
          <w:p w14:paraId="1AD32CA7"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264B1B9"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5C02E2B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5C1795F"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A5A365D"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1E4433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CF335A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195E02A4"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4697FF41"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0284AD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34CCC97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F5AAC02"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4859C46"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4C8F13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BDA7EE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8435F66"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44D212D7" w14:textId="77777777" w:rsidTr="0066278E">
        <w:trPr>
          <w:trHeight w:val="267"/>
        </w:trPr>
        <w:tc>
          <w:tcPr>
            <w:tcW w:w="235" w:type="dxa"/>
          </w:tcPr>
          <w:p w14:paraId="7E75FD19"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0F7BAB6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66C84D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C30D27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8071F6E"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244DB70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4722E0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B5C90C5"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692AA15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237B92C5"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6BA4A1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3B9028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BA2313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84795E1"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D4D8C5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630EAB64"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25CF7BD6" w14:textId="77777777" w:rsidTr="0066278E">
        <w:trPr>
          <w:trHeight w:val="267"/>
        </w:trPr>
        <w:tc>
          <w:tcPr>
            <w:tcW w:w="235" w:type="dxa"/>
            <w:shd w:val="clear" w:color="auto" w:fill="auto"/>
          </w:tcPr>
          <w:p w14:paraId="4A299114"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7AF975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664DADBC"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0EE9E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03100C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2F7269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5E910C7B"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D98B468"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664DF5E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7E0D14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66C9698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7E17C7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070ABB7"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D782DB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067EEC6D"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E40C4EC"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30D74F96" w14:textId="77777777" w:rsidTr="0066278E">
        <w:trPr>
          <w:trHeight w:val="267"/>
        </w:trPr>
        <w:tc>
          <w:tcPr>
            <w:tcW w:w="235" w:type="dxa"/>
          </w:tcPr>
          <w:p w14:paraId="23CE7C03"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3784C91"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91E297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529D5C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00FB36C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4071DB1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AEFF1C7"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21B4978"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3BDE42E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8B98E9A"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61A09F5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6A0E581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356A274"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6DA32124"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63B5C9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E5BBFBB" w14:textId="77777777" w:rsidR="00722721" w:rsidRPr="0097388E" w:rsidRDefault="00722721" w:rsidP="0066278E">
            <w:pPr>
              <w:keepNext/>
              <w:keepLines/>
              <w:spacing w:after="0" w:line="240" w:lineRule="auto"/>
              <w:rPr>
                <w:rFonts w:ascii="Arial" w:eastAsia="Times New Roman" w:hAnsi="Arial" w:cs="Arial"/>
              </w:rPr>
            </w:pPr>
          </w:p>
        </w:tc>
      </w:tr>
    </w:tbl>
    <w:p w14:paraId="4F15017C" w14:textId="77777777" w:rsidR="00722721" w:rsidRDefault="00722721" w:rsidP="00722721">
      <w:pPr>
        <w:jc w:val="both"/>
        <w:rPr>
          <w:rFonts w:ascii="Arial" w:hAnsi="Arial" w:cs="Arial"/>
        </w:rPr>
      </w:pPr>
    </w:p>
    <w:p w14:paraId="73E6E3A3" w14:textId="77777777" w:rsidR="00722721" w:rsidRPr="00C63F5D" w:rsidRDefault="00722721" w:rsidP="00722721">
      <w:pPr>
        <w:spacing w:after="120" w:line="240" w:lineRule="auto"/>
        <w:rPr>
          <w:rFonts w:ascii="Arial" w:hAnsi="Arial" w:cs="Arial"/>
        </w:rPr>
      </w:pPr>
      <w:r w:rsidRPr="0097388E">
        <w:rPr>
          <w:noProof/>
        </w:rPr>
        <mc:AlternateContent>
          <mc:Choice Requires="wps">
            <w:drawing>
              <wp:anchor distT="0" distB="0" distL="114300" distR="114300" simplePos="0" relativeHeight="251674624" behindDoc="0" locked="0" layoutInCell="1" allowOverlap="1" wp14:anchorId="1A964E61" wp14:editId="13499351">
                <wp:simplePos x="0" y="0"/>
                <wp:positionH relativeFrom="column">
                  <wp:posOffset>3810967</wp:posOffset>
                </wp:positionH>
                <wp:positionV relativeFrom="paragraph">
                  <wp:posOffset>357486</wp:posOffset>
                </wp:positionV>
                <wp:extent cx="2858770" cy="481839"/>
                <wp:effectExtent l="0" t="0" r="0" b="0"/>
                <wp:wrapNone/>
                <wp:docPr id="1077372451" name="Text Box 1077372451"/>
                <wp:cNvGraphicFramePr/>
                <a:graphic xmlns:a="http://schemas.openxmlformats.org/drawingml/2006/main">
                  <a:graphicData uri="http://schemas.microsoft.com/office/word/2010/wordprocessingShape">
                    <wps:wsp>
                      <wps:cNvSpPr txBox="1"/>
                      <wps:spPr>
                        <a:xfrm>
                          <a:off x="0" y="0"/>
                          <a:ext cx="2858770" cy="481839"/>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722721" w14:paraId="208371AA" w14:textId="77777777" w:rsidTr="00E2078F">
                              <w:trPr>
                                <w:trHeight w:val="267"/>
                              </w:trPr>
                              <w:tc>
                                <w:tcPr>
                                  <w:tcW w:w="235" w:type="dxa"/>
                                  <w:shd w:val="clear" w:color="auto" w:fill="0070C0"/>
                                </w:tcPr>
                                <w:p w14:paraId="29D1EBA3"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75498515"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141F2BB4" w14:textId="77777777" w:rsidTr="00E2078F">
                              <w:trPr>
                                <w:trHeight w:val="267"/>
                              </w:trPr>
                              <w:tc>
                                <w:tcPr>
                                  <w:tcW w:w="235" w:type="dxa"/>
                                </w:tcPr>
                                <w:p w14:paraId="6DAC441F"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BE5067"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0ADC5948" w14:textId="77777777" w:rsidR="00722721" w:rsidRDefault="00722721" w:rsidP="007227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964E61" id="Text Box 1077372451" o:spid="_x0000_s1032" type="#_x0000_t202" style="position:absolute;margin-left:300.1pt;margin-top:28.15pt;width:225.1pt;height:37.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722721" w14:paraId="208371AA" w14:textId="77777777" w:rsidTr="00E2078F">
                        <w:trPr>
                          <w:trHeight w:val="267"/>
                        </w:trPr>
                        <w:tc>
                          <w:tcPr>
                            <w:tcW w:w="235" w:type="dxa"/>
                            <w:shd w:val="clear" w:color="auto" w:fill="0070C0"/>
                          </w:tcPr>
                          <w:p w14:paraId="29D1EBA3"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75498515"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141F2BB4" w14:textId="77777777" w:rsidTr="00E2078F">
                        <w:trPr>
                          <w:trHeight w:val="267"/>
                        </w:trPr>
                        <w:tc>
                          <w:tcPr>
                            <w:tcW w:w="235" w:type="dxa"/>
                          </w:tcPr>
                          <w:p w14:paraId="6DAC441F"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BE5067"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0ADC5948" w14:textId="77777777" w:rsidR="00722721" w:rsidRDefault="00722721" w:rsidP="00722721"/>
                  </w:txbxContent>
                </v:textbox>
              </v:shape>
            </w:pict>
          </mc:Fallback>
        </mc:AlternateContent>
      </w:r>
      <w:r w:rsidRPr="00C63F5D">
        <w:rPr>
          <w:rFonts w:ascii="Arial" w:eastAsia="Times New Roman" w:hAnsi="Arial" w:cs="Arial"/>
        </w:rPr>
        <w:t>Pattern #</w:t>
      </w:r>
      <w:r>
        <w:rPr>
          <w:rFonts w:ascii="Arial" w:eastAsia="Times New Roman" w:hAnsi="Arial" w:cs="Arial"/>
        </w:rPr>
        <w:t>2</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22721" w:rsidRPr="0097388E" w14:paraId="2A46D011" w14:textId="77777777" w:rsidTr="0066278E">
        <w:trPr>
          <w:trHeight w:val="267"/>
        </w:trPr>
        <w:tc>
          <w:tcPr>
            <w:tcW w:w="235" w:type="dxa"/>
            <w:shd w:val="clear" w:color="auto" w:fill="0070C0"/>
          </w:tcPr>
          <w:p w14:paraId="7BB7CC2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51F5885"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2E93BF4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51D11C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73EFD97"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46937A0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2BD0EE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9F060EB"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25C3046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58C552E"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33ACB24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0340559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61F543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AEFD40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DA6B51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F7D0572"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5095ED02" w14:textId="77777777" w:rsidTr="0066278E">
        <w:trPr>
          <w:trHeight w:val="267"/>
        </w:trPr>
        <w:tc>
          <w:tcPr>
            <w:tcW w:w="235" w:type="dxa"/>
          </w:tcPr>
          <w:p w14:paraId="79A8D425"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CDF8394"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5C7B397"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9414DC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95154F6"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035256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11E8B790"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7D6CC4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668AEFF"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90E56D0"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26252BE0"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B1100B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654A213"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7DAA506"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9F97CC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33558A1"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332DD685" w14:textId="77777777" w:rsidTr="0066278E">
        <w:trPr>
          <w:trHeight w:val="267"/>
        </w:trPr>
        <w:tc>
          <w:tcPr>
            <w:tcW w:w="235" w:type="dxa"/>
            <w:shd w:val="clear" w:color="auto" w:fill="auto"/>
          </w:tcPr>
          <w:p w14:paraId="22B23B5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A9C769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4F7E58D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D23361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ADE6E6B"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23EA77C"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8AC04C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A3F4F9B"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79DDD1E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CBBBDA"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1BF2881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25CAC4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84A27A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4FDF7E1E"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BF61FF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C340843"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48A3271A" w14:textId="77777777" w:rsidTr="0066278E">
        <w:trPr>
          <w:trHeight w:val="267"/>
        </w:trPr>
        <w:tc>
          <w:tcPr>
            <w:tcW w:w="235" w:type="dxa"/>
          </w:tcPr>
          <w:p w14:paraId="008B808A"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2CEE7E8"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6A3647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552A6AC"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ED0F9D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120E63E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1BA63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38C3FA7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16BD449"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0BBCB70"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2F78562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68D5D6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843EB7D"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10ADFC6B"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DB95ED2"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B77A935" w14:textId="77777777" w:rsidR="00722721" w:rsidRPr="0097388E" w:rsidRDefault="00722721" w:rsidP="0066278E">
            <w:pPr>
              <w:keepNext/>
              <w:keepLines/>
              <w:spacing w:after="0" w:line="240" w:lineRule="auto"/>
              <w:rPr>
                <w:rFonts w:ascii="Arial" w:eastAsia="Times New Roman" w:hAnsi="Arial" w:cs="Arial"/>
              </w:rPr>
            </w:pPr>
          </w:p>
        </w:tc>
      </w:tr>
    </w:tbl>
    <w:p w14:paraId="361FE9E9" w14:textId="77777777" w:rsidR="00722721" w:rsidRDefault="00722721" w:rsidP="00722721">
      <w:pPr>
        <w:jc w:val="both"/>
        <w:rPr>
          <w:rFonts w:ascii="Arial" w:hAnsi="Arial" w:cs="Arial"/>
        </w:rPr>
      </w:pPr>
    </w:p>
    <w:p w14:paraId="015D64D8" w14:textId="77777777" w:rsidR="00722721" w:rsidRPr="002E3699" w:rsidRDefault="00722721" w:rsidP="00722721">
      <w:pPr>
        <w:pStyle w:val="Caption"/>
        <w:rPr>
          <w:rFonts w:ascii="Arial" w:hAnsi="Arial" w:cs="Arial"/>
          <w:sz w:val="20"/>
          <w:szCs w:val="20"/>
        </w:rPr>
      </w:pPr>
      <w:r w:rsidRPr="002E3699">
        <w:rPr>
          <w:rFonts w:ascii="Arial" w:hAnsi="Arial" w:cs="Arial"/>
          <w:sz w:val="20"/>
          <w:szCs w:val="20"/>
        </w:rPr>
        <w:t>Figure 4. Beam patterns of Set B for Uniformly selected 16 and 8 Tx beams</w:t>
      </w:r>
    </w:p>
    <w:p w14:paraId="76F253BC" w14:textId="77777777" w:rsidR="00722721" w:rsidRPr="00AC06FF" w:rsidRDefault="00722721" w:rsidP="00722721">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49834603" w14:textId="279AA57B"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1 (Baseline): Size of set B = Size of set C = 8 following Pattern #2</w:t>
      </w:r>
      <w:r w:rsidR="000E74D9">
        <w:rPr>
          <w:rFonts w:ascii="Arial" w:eastAsia="Malgun Gothic" w:hAnsi="Arial" w:cs="Arial" w:hint="eastAsia"/>
          <w:i/>
          <w:iCs/>
        </w:rPr>
        <w:t>.</w:t>
      </w:r>
    </w:p>
    <w:p w14:paraId="4C21CA10" w14:textId="374768EE"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lastRenderedPageBreak/>
        <w:t>Case 2-1: Size of set B = 8, where the members of set B are selected as the best 8 beams from set C</w:t>
      </w:r>
      <w:r w:rsidR="000E74D9">
        <w:rPr>
          <w:rFonts w:ascii="Arial" w:eastAsia="Malgun Gothic" w:hAnsi="Arial" w:cs="Arial" w:hint="eastAsia"/>
          <w:i/>
          <w:iCs/>
        </w:rPr>
        <w:t>.</w:t>
      </w:r>
    </w:p>
    <w:p w14:paraId="4751B402" w14:textId="3289D9B7"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2-2: Size of set B = 8, where the members of set B are selected randomly from set C</w:t>
      </w:r>
      <w:r w:rsidR="000E74D9">
        <w:rPr>
          <w:rFonts w:ascii="Arial" w:eastAsia="Malgun Gothic" w:hAnsi="Arial" w:cs="Arial" w:hint="eastAsia"/>
          <w:i/>
          <w:iCs/>
        </w:rPr>
        <w:t>.</w:t>
      </w:r>
    </w:p>
    <w:p w14:paraId="247395A8" w14:textId="48A55738"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3-1: Size of set B is variable, where the members of set B are selected as the beams of set C that are within 12.621 dB from best beam (so 8 beams on average are selected)</w:t>
      </w:r>
      <w:r w:rsidR="000E74D9">
        <w:rPr>
          <w:rFonts w:ascii="Arial" w:eastAsia="Malgun Gothic" w:hAnsi="Arial" w:cs="Arial" w:hint="eastAsia"/>
          <w:i/>
          <w:iCs/>
        </w:rPr>
        <w:t>.</w:t>
      </w:r>
    </w:p>
    <w:p w14:paraId="01411B36" w14:textId="77777777"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 xml:space="preserve">Case 3-2: Size of set B is variable, where the members of set B are selected as the beams of set C that are within 12 dB from best beam. Also, a minimum of 4 beams must be selected. </w:t>
      </w:r>
    </w:p>
    <w:p w14:paraId="527A339C" w14:textId="7280A659" w:rsidR="00722721" w:rsidRDefault="00722721" w:rsidP="00FA5096">
      <w:pPr>
        <w:pStyle w:val="ListParagraph"/>
        <w:keepNext/>
        <w:keepLines/>
        <w:numPr>
          <w:ilvl w:val="0"/>
          <w:numId w:val="27"/>
        </w:numPr>
        <w:spacing w:after="0" w:line="240" w:lineRule="auto"/>
      </w:pPr>
      <w:r w:rsidRPr="00FA5096">
        <w:rPr>
          <w:rFonts w:ascii="Arial" w:eastAsiaTheme="minorEastAsia" w:hAnsi="Arial" w:cs="Arial"/>
          <w:i/>
          <w:iCs/>
        </w:rPr>
        <w:t>Case 4 (Upper Bound): Size of set B = Size of set C = 16 following Pattern #1</w:t>
      </w:r>
      <w:r w:rsidR="000E74D9">
        <w:rPr>
          <w:rFonts w:ascii="Arial" w:eastAsia="Malgun Gothic" w:hAnsi="Arial" w:cs="Arial" w:hint="eastAsia"/>
          <w:i/>
          <w:iCs/>
        </w:rPr>
        <w:t>.</w:t>
      </w:r>
    </w:p>
    <w:p w14:paraId="5E5931F1" w14:textId="77777777" w:rsidR="00722721" w:rsidRDefault="00722721" w:rsidP="00722721">
      <w:pPr>
        <w:jc w:val="both"/>
        <w:rPr>
          <w:rFonts w:ascii="Arial" w:hAnsi="Arial" w:cs="Arial"/>
        </w:rPr>
      </w:pPr>
    </w:p>
    <w:p w14:paraId="1EDDD327" w14:textId="77777777" w:rsidR="00722721" w:rsidRDefault="00722721" w:rsidP="00722721">
      <w:pPr>
        <w:jc w:val="both"/>
        <w:rPr>
          <w:rFonts w:ascii="Arial" w:hAnsi="Arial" w:cs="Arial"/>
        </w:rPr>
      </w:pPr>
    </w:p>
    <w:p w14:paraId="3EFA4886" w14:textId="77777777" w:rsidR="00722721" w:rsidRPr="00F969F8" w:rsidRDefault="00722721" w:rsidP="0072272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3: </w:t>
      </w:r>
      <w:r w:rsidRPr="002E3699">
        <w:rPr>
          <w:rFonts w:ascii="Arial" w:hAnsi="Arial" w:cs="Arial"/>
          <w:sz w:val="20"/>
          <w:szCs w:val="20"/>
        </w:rPr>
        <w:t xml:space="preserve">Spatial Prediction Accuracy of AIML-based </w:t>
      </w:r>
      <w:r w:rsidRPr="002E3699">
        <w:rPr>
          <w:rFonts w:ascii="Arial" w:hAnsi="Arial" w:cs="Arial"/>
          <w:sz w:val="20"/>
          <w:szCs w:val="20"/>
          <w:lang w:val="en-GB" w:eastAsia="zh-CN"/>
        </w:rPr>
        <w:t>Classification (Set B Selection)</w:t>
      </w:r>
    </w:p>
    <w:tbl>
      <w:tblPr>
        <w:tblStyle w:val="TableGrid1"/>
        <w:tblW w:w="9089" w:type="dxa"/>
        <w:tblInd w:w="356" w:type="dxa"/>
        <w:tblLayout w:type="fixed"/>
        <w:tblLook w:val="04A0" w:firstRow="1" w:lastRow="0" w:firstColumn="1" w:lastColumn="0" w:noHBand="0" w:noVBand="1"/>
      </w:tblPr>
      <w:tblGrid>
        <w:gridCol w:w="1239"/>
        <w:gridCol w:w="921"/>
        <w:gridCol w:w="1619"/>
        <w:gridCol w:w="1710"/>
        <w:gridCol w:w="1200"/>
        <w:gridCol w:w="1200"/>
        <w:gridCol w:w="1200"/>
      </w:tblGrid>
      <w:tr w:rsidR="00722721" w:rsidRPr="002E3699" w14:paraId="0472F32A" w14:textId="77777777" w:rsidTr="0066278E">
        <w:tc>
          <w:tcPr>
            <w:tcW w:w="1239" w:type="dxa"/>
          </w:tcPr>
          <w:p w14:paraId="22BD0FD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w:t>
            </w:r>
          </w:p>
        </w:tc>
        <w:tc>
          <w:tcPr>
            <w:tcW w:w="921" w:type="dxa"/>
          </w:tcPr>
          <w:p w14:paraId="4A15E97F"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Size of Set C</w:t>
            </w:r>
          </w:p>
        </w:tc>
        <w:tc>
          <w:tcPr>
            <w:tcW w:w="1619" w:type="dxa"/>
          </w:tcPr>
          <w:p w14:paraId="45AB9C08"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Size of Set B</w:t>
            </w:r>
          </w:p>
        </w:tc>
        <w:tc>
          <w:tcPr>
            <w:tcW w:w="1710" w:type="dxa"/>
          </w:tcPr>
          <w:p w14:paraId="638DB22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Set B Selection</w:t>
            </w:r>
          </w:p>
        </w:tc>
        <w:tc>
          <w:tcPr>
            <w:tcW w:w="1200" w:type="dxa"/>
          </w:tcPr>
          <w:p w14:paraId="4DF85470" w14:textId="77777777" w:rsidR="00722721" w:rsidRPr="002E3699" w:rsidRDefault="00722721" w:rsidP="0066278E">
            <w:pPr>
              <w:jc w:val="center"/>
              <w:rPr>
                <w:rFonts w:ascii="Arial" w:hAnsi="Arial" w:cs="Arial"/>
                <w:sz w:val="20"/>
                <w:szCs w:val="20"/>
              </w:rPr>
            </w:pPr>
            <w:proofErr w:type="gramStart"/>
            <w:r w:rsidRPr="002E3699">
              <w:rPr>
                <w:rFonts w:ascii="Arial" w:hAnsi="Arial" w:cs="Arial"/>
                <w:sz w:val="20"/>
                <w:szCs w:val="20"/>
              </w:rPr>
              <w:t>Top-1</w:t>
            </w:r>
            <w:proofErr w:type="gramEnd"/>
            <w:r w:rsidRPr="002E3699">
              <w:rPr>
                <w:rFonts w:ascii="Arial" w:hAnsi="Arial" w:cs="Arial"/>
                <w:sz w:val="20"/>
                <w:szCs w:val="20"/>
              </w:rPr>
              <w:t xml:space="preserve"> Accuracy</w:t>
            </w:r>
          </w:p>
        </w:tc>
        <w:tc>
          <w:tcPr>
            <w:tcW w:w="1200" w:type="dxa"/>
          </w:tcPr>
          <w:p w14:paraId="4ACC3776" w14:textId="77777777" w:rsidR="00722721" w:rsidRPr="002E3699" w:rsidRDefault="00722721" w:rsidP="0066278E">
            <w:pPr>
              <w:jc w:val="center"/>
              <w:rPr>
                <w:rFonts w:ascii="Arial" w:hAnsi="Arial" w:cs="Arial"/>
                <w:sz w:val="20"/>
                <w:szCs w:val="20"/>
              </w:rPr>
            </w:pPr>
            <w:proofErr w:type="gramStart"/>
            <w:r w:rsidRPr="002E3699">
              <w:rPr>
                <w:rFonts w:ascii="Arial" w:hAnsi="Arial" w:cs="Arial"/>
                <w:sz w:val="20"/>
                <w:szCs w:val="20"/>
              </w:rPr>
              <w:t>Top-3</w:t>
            </w:r>
            <w:proofErr w:type="gramEnd"/>
            <w:r w:rsidRPr="002E3699">
              <w:rPr>
                <w:rFonts w:ascii="Arial" w:hAnsi="Arial" w:cs="Arial"/>
                <w:sz w:val="20"/>
                <w:szCs w:val="20"/>
              </w:rPr>
              <w:t>/1 Accuracy</w:t>
            </w:r>
          </w:p>
        </w:tc>
        <w:tc>
          <w:tcPr>
            <w:tcW w:w="1200" w:type="dxa"/>
          </w:tcPr>
          <w:p w14:paraId="17787D7D" w14:textId="77777777" w:rsidR="00722721" w:rsidRPr="002E3699" w:rsidRDefault="00722721" w:rsidP="0066278E">
            <w:pPr>
              <w:jc w:val="center"/>
              <w:rPr>
                <w:rFonts w:ascii="Arial" w:hAnsi="Arial" w:cs="Arial"/>
                <w:sz w:val="20"/>
                <w:szCs w:val="20"/>
              </w:rPr>
            </w:pPr>
            <w:proofErr w:type="gramStart"/>
            <w:r w:rsidRPr="002E3699">
              <w:rPr>
                <w:rFonts w:ascii="Arial" w:hAnsi="Arial" w:cs="Arial"/>
                <w:sz w:val="20"/>
                <w:szCs w:val="20"/>
              </w:rPr>
              <w:t>Top-5</w:t>
            </w:r>
            <w:proofErr w:type="gramEnd"/>
            <w:r w:rsidRPr="002E3699">
              <w:rPr>
                <w:rFonts w:ascii="Arial" w:hAnsi="Arial" w:cs="Arial"/>
                <w:sz w:val="20"/>
                <w:szCs w:val="20"/>
              </w:rPr>
              <w:t>/1 Accuracy</w:t>
            </w:r>
          </w:p>
        </w:tc>
      </w:tr>
      <w:tr w:rsidR="00722721" w:rsidRPr="002E3699" w14:paraId="42E84391" w14:textId="77777777" w:rsidTr="0066278E">
        <w:tc>
          <w:tcPr>
            <w:tcW w:w="1239" w:type="dxa"/>
          </w:tcPr>
          <w:p w14:paraId="48E74210"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1</w:t>
            </w:r>
          </w:p>
          <w:p w14:paraId="6ADE354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(Baseline)</w:t>
            </w:r>
          </w:p>
        </w:tc>
        <w:tc>
          <w:tcPr>
            <w:tcW w:w="921" w:type="dxa"/>
          </w:tcPr>
          <w:p w14:paraId="69AFD4D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619" w:type="dxa"/>
          </w:tcPr>
          <w:p w14:paraId="19851E5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22E9A81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All in set C</w:t>
            </w:r>
          </w:p>
        </w:tc>
        <w:tc>
          <w:tcPr>
            <w:tcW w:w="1200" w:type="dxa"/>
          </w:tcPr>
          <w:p w14:paraId="78E2C5A2"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5</w:t>
            </w:r>
            <w:r>
              <w:rPr>
                <w:rFonts w:ascii="Arial" w:hAnsi="Arial" w:cs="Arial"/>
                <w:sz w:val="20"/>
                <w:szCs w:val="20"/>
              </w:rPr>
              <w:t>5</w:t>
            </w:r>
            <w:r w:rsidRPr="002E3699">
              <w:rPr>
                <w:rFonts w:ascii="Arial" w:hAnsi="Arial" w:cs="Arial"/>
                <w:sz w:val="20"/>
                <w:szCs w:val="20"/>
              </w:rPr>
              <w:t>.</w:t>
            </w:r>
            <w:r>
              <w:rPr>
                <w:rFonts w:ascii="Arial" w:hAnsi="Arial" w:cs="Arial"/>
                <w:sz w:val="20"/>
                <w:szCs w:val="20"/>
              </w:rPr>
              <w:t>36</w:t>
            </w:r>
            <w:r w:rsidRPr="002E3699">
              <w:rPr>
                <w:rFonts w:ascii="Arial" w:hAnsi="Arial" w:cs="Arial"/>
                <w:sz w:val="20"/>
                <w:szCs w:val="20"/>
              </w:rPr>
              <w:t>%</w:t>
            </w:r>
          </w:p>
        </w:tc>
        <w:tc>
          <w:tcPr>
            <w:tcW w:w="1200" w:type="dxa"/>
          </w:tcPr>
          <w:p w14:paraId="2EC4D00A" w14:textId="77777777" w:rsidR="00722721" w:rsidRPr="002E3699" w:rsidRDefault="00722721" w:rsidP="0066278E">
            <w:pPr>
              <w:jc w:val="center"/>
              <w:rPr>
                <w:rFonts w:ascii="Arial" w:hAnsi="Arial" w:cs="Arial"/>
                <w:sz w:val="20"/>
                <w:szCs w:val="20"/>
              </w:rPr>
            </w:pPr>
            <w:r>
              <w:rPr>
                <w:rFonts w:ascii="Arial" w:hAnsi="Arial" w:cs="Arial"/>
                <w:sz w:val="20"/>
                <w:szCs w:val="20"/>
              </w:rPr>
              <w:t>86.04</w:t>
            </w:r>
            <w:r w:rsidRPr="002E3699">
              <w:rPr>
                <w:rFonts w:ascii="Arial" w:hAnsi="Arial" w:cs="Arial"/>
                <w:sz w:val="20"/>
                <w:szCs w:val="20"/>
              </w:rPr>
              <w:t>%</w:t>
            </w:r>
          </w:p>
        </w:tc>
        <w:tc>
          <w:tcPr>
            <w:tcW w:w="1200" w:type="dxa"/>
          </w:tcPr>
          <w:p w14:paraId="4F6DD098" w14:textId="77777777" w:rsidR="00722721" w:rsidRPr="002E3699" w:rsidRDefault="00722721" w:rsidP="0066278E">
            <w:pPr>
              <w:jc w:val="center"/>
              <w:rPr>
                <w:rFonts w:ascii="Arial" w:hAnsi="Arial" w:cs="Arial"/>
                <w:sz w:val="20"/>
                <w:szCs w:val="20"/>
              </w:rPr>
            </w:pPr>
            <w:r>
              <w:rPr>
                <w:rFonts w:ascii="Arial" w:hAnsi="Arial" w:cs="Arial"/>
                <w:sz w:val="20"/>
                <w:szCs w:val="20"/>
              </w:rPr>
              <w:t>93.33</w:t>
            </w:r>
            <w:r w:rsidRPr="002E3699">
              <w:rPr>
                <w:rFonts w:ascii="Arial" w:hAnsi="Arial" w:cs="Arial"/>
                <w:sz w:val="20"/>
                <w:szCs w:val="20"/>
              </w:rPr>
              <w:t>%</w:t>
            </w:r>
          </w:p>
        </w:tc>
      </w:tr>
      <w:tr w:rsidR="00722721" w:rsidRPr="002E3699" w14:paraId="4C4EFEEC" w14:textId="77777777" w:rsidTr="0066278E">
        <w:tc>
          <w:tcPr>
            <w:tcW w:w="1239" w:type="dxa"/>
            <w:hideMark/>
          </w:tcPr>
          <w:p w14:paraId="6374DE2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2-1</w:t>
            </w:r>
          </w:p>
        </w:tc>
        <w:tc>
          <w:tcPr>
            <w:tcW w:w="921" w:type="dxa"/>
          </w:tcPr>
          <w:p w14:paraId="157C4FA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5D084AF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2231311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Best Beams in Set C</w:t>
            </w:r>
          </w:p>
        </w:tc>
        <w:tc>
          <w:tcPr>
            <w:tcW w:w="1200" w:type="dxa"/>
          </w:tcPr>
          <w:p w14:paraId="5434F1C8" w14:textId="77777777" w:rsidR="00722721" w:rsidRPr="002E3699" w:rsidRDefault="00722721" w:rsidP="0066278E">
            <w:pPr>
              <w:jc w:val="center"/>
              <w:rPr>
                <w:rFonts w:ascii="Arial" w:hAnsi="Arial" w:cs="Arial"/>
                <w:sz w:val="20"/>
                <w:szCs w:val="20"/>
              </w:rPr>
            </w:pPr>
            <w:r>
              <w:rPr>
                <w:rFonts w:ascii="Arial" w:hAnsi="Arial" w:cs="Arial"/>
                <w:sz w:val="20"/>
                <w:szCs w:val="20"/>
              </w:rPr>
              <w:t>70.19</w:t>
            </w:r>
            <w:r w:rsidRPr="002E3699">
              <w:rPr>
                <w:rFonts w:ascii="Arial" w:hAnsi="Arial" w:cs="Arial"/>
                <w:sz w:val="20"/>
                <w:szCs w:val="20"/>
              </w:rPr>
              <w:t>%</w:t>
            </w:r>
          </w:p>
        </w:tc>
        <w:tc>
          <w:tcPr>
            <w:tcW w:w="1200" w:type="dxa"/>
          </w:tcPr>
          <w:p w14:paraId="0E2C68D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4</w:t>
            </w:r>
            <w:r w:rsidRPr="002E3699">
              <w:rPr>
                <w:rFonts w:ascii="Arial" w:hAnsi="Arial" w:cs="Arial"/>
                <w:sz w:val="20"/>
                <w:szCs w:val="20"/>
              </w:rPr>
              <w:t>.1</w:t>
            </w:r>
            <w:r>
              <w:rPr>
                <w:rFonts w:ascii="Arial" w:hAnsi="Arial" w:cs="Arial"/>
                <w:sz w:val="20"/>
                <w:szCs w:val="20"/>
              </w:rPr>
              <w:t>4</w:t>
            </w:r>
            <w:r w:rsidRPr="002E3699">
              <w:rPr>
                <w:rFonts w:ascii="Arial" w:hAnsi="Arial" w:cs="Arial"/>
                <w:sz w:val="20"/>
                <w:szCs w:val="20"/>
              </w:rPr>
              <w:t>%</w:t>
            </w:r>
          </w:p>
        </w:tc>
        <w:tc>
          <w:tcPr>
            <w:tcW w:w="1200" w:type="dxa"/>
          </w:tcPr>
          <w:p w14:paraId="58BFACA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7</w:t>
            </w:r>
            <w:r w:rsidRPr="002E3699">
              <w:rPr>
                <w:rFonts w:ascii="Arial" w:hAnsi="Arial" w:cs="Arial"/>
                <w:sz w:val="20"/>
                <w:szCs w:val="20"/>
              </w:rPr>
              <w:t>.</w:t>
            </w:r>
            <w:r>
              <w:rPr>
                <w:rFonts w:ascii="Arial" w:hAnsi="Arial" w:cs="Arial"/>
                <w:sz w:val="20"/>
                <w:szCs w:val="20"/>
              </w:rPr>
              <w:t>50</w:t>
            </w:r>
            <w:r w:rsidRPr="002E3699">
              <w:rPr>
                <w:rFonts w:ascii="Arial" w:hAnsi="Arial" w:cs="Arial"/>
                <w:sz w:val="20"/>
                <w:szCs w:val="20"/>
              </w:rPr>
              <w:t>%</w:t>
            </w:r>
          </w:p>
        </w:tc>
      </w:tr>
      <w:tr w:rsidR="00722721" w:rsidRPr="002E3699" w14:paraId="6BF678B1" w14:textId="77777777" w:rsidTr="0066278E">
        <w:tc>
          <w:tcPr>
            <w:tcW w:w="1239" w:type="dxa"/>
          </w:tcPr>
          <w:p w14:paraId="0D967A6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2-2</w:t>
            </w:r>
          </w:p>
        </w:tc>
        <w:tc>
          <w:tcPr>
            <w:tcW w:w="921" w:type="dxa"/>
          </w:tcPr>
          <w:p w14:paraId="60E38781"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13D24CE3"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05DC5EF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Random Beams from Set C</w:t>
            </w:r>
          </w:p>
        </w:tc>
        <w:tc>
          <w:tcPr>
            <w:tcW w:w="1200" w:type="dxa"/>
          </w:tcPr>
          <w:p w14:paraId="7233A33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51.60%</w:t>
            </w:r>
          </w:p>
        </w:tc>
        <w:tc>
          <w:tcPr>
            <w:tcW w:w="1200" w:type="dxa"/>
          </w:tcPr>
          <w:p w14:paraId="4209300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80.21%</w:t>
            </w:r>
          </w:p>
        </w:tc>
        <w:tc>
          <w:tcPr>
            <w:tcW w:w="1200" w:type="dxa"/>
          </w:tcPr>
          <w:p w14:paraId="7584351C"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89.07%</w:t>
            </w:r>
          </w:p>
        </w:tc>
      </w:tr>
      <w:tr w:rsidR="00722721" w:rsidRPr="002E3699" w14:paraId="54BA2972" w14:textId="77777777" w:rsidTr="0066278E">
        <w:tc>
          <w:tcPr>
            <w:tcW w:w="1239" w:type="dxa"/>
          </w:tcPr>
          <w:p w14:paraId="69811283"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3</w:t>
            </w:r>
            <w:r>
              <w:rPr>
                <w:rFonts w:ascii="Arial" w:hAnsi="Arial" w:cs="Arial"/>
                <w:sz w:val="20"/>
                <w:szCs w:val="20"/>
              </w:rPr>
              <w:t>-1</w:t>
            </w:r>
          </w:p>
        </w:tc>
        <w:tc>
          <w:tcPr>
            <w:tcW w:w="921" w:type="dxa"/>
          </w:tcPr>
          <w:p w14:paraId="17B0214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3B0BAC88" w14:textId="77777777" w:rsidR="00722721" w:rsidRDefault="00722721" w:rsidP="0066278E">
            <w:pPr>
              <w:jc w:val="center"/>
              <w:rPr>
                <w:rFonts w:ascii="Arial" w:hAnsi="Arial" w:cs="Arial"/>
                <w:sz w:val="20"/>
                <w:szCs w:val="20"/>
              </w:rPr>
            </w:pPr>
            <w:r>
              <w:rPr>
                <w:rFonts w:ascii="Arial" w:hAnsi="Arial" w:cs="Arial"/>
                <w:sz w:val="20"/>
                <w:szCs w:val="20"/>
              </w:rPr>
              <w:t>variable</w:t>
            </w:r>
          </w:p>
          <w:p w14:paraId="5AFA6E86" w14:textId="44F6F917" w:rsidR="00FB0906" w:rsidRPr="002E3699" w:rsidRDefault="00E44464" w:rsidP="0066278E">
            <w:pPr>
              <w:jc w:val="center"/>
              <w:rPr>
                <w:rFonts w:ascii="Arial" w:hAnsi="Arial" w:cs="Arial"/>
                <w:sz w:val="20"/>
                <w:szCs w:val="20"/>
              </w:rPr>
            </w:pPr>
            <w:r>
              <w:rPr>
                <w:rFonts w:ascii="Arial" w:hAnsi="Arial" w:cs="Arial"/>
                <w:sz w:val="20"/>
                <w:szCs w:val="20"/>
              </w:rPr>
              <w:t>(</w:t>
            </w:r>
            <w:r w:rsidR="00FB0906">
              <w:rPr>
                <w:rFonts w:ascii="Arial" w:hAnsi="Arial" w:cs="Arial"/>
                <w:sz w:val="20"/>
                <w:szCs w:val="20"/>
              </w:rPr>
              <w:t xml:space="preserve">Average </w:t>
            </w:r>
            <w:r>
              <w:rPr>
                <w:rFonts w:ascii="Arial" w:hAnsi="Arial" w:cs="Arial"/>
                <w:sz w:val="20"/>
                <w:szCs w:val="20"/>
              </w:rPr>
              <w:t xml:space="preserve">Size of Set B = </w:t>
            </w:r>
            <w:r w:rsidRPr="00E44464">
              <w:rPr>
                <w:rFonts w:ascii="Arial" w:hAnsi="Arial" w:cs="Arial"/>
                <w:sz w:val="20"/>
                <w:szCs w:val="20"/>
              </w:rPr>
              <w:t>7.6</w:t>
            </w:r>
            <w:r>
              <w:rPr>
                <w:rFonts w:ascii="Arial" w:hAnsi="Arial" w:cs="Arial"/>
                <w:sz w:val="20"/>
                <w:szCs w:val="20"/>
              </w:rPr>
              <w:t>852 Beams)</w:t>
            </w:r>
          </w:p>
        </w:tc>
        <w:tc>
          <w:tcPr>
            <w:tcW w:w="1710" w:type="dxa"/>
          </w:tcPr>
          <w:p w14:paraId="546EE591" w14:textId="77777777" w:rsidR="00722721" w:rsidRPr="002E3699" w:rsidRDefault="00722721" w:rsidP="0066278E">
            <w:pPr>
              <w:jc w:val="center"/>
              <w:rPr>
                <w:rFonts w:ascii="Arial" w:hAnsi="Arial" w:cs="Arial"/>
                <w:sz w:val="20"/>
                <w:szCs w:val="20"/>
              </w:rPr>
            </w:pPr>
            <w:r>
              <w:rPr>
                <w:rFonts w:ascii="Arial" w:hAnsi="Arial" w:cs="Arial"/>
                <w:sz w:val="20"/>
                <w:szCs w:val="20"/>
              </w:rPr>
              <w:t xml:space="preserve">Beams within </w:t>
            </w:r>
            <w:r w:rsidRPr="00822E47">
              <w:rPr>
                <w:rFonts w:ascii="Arial" w:hAnsi="Arial" w:cs="Arial"/>
                <w:sz w:val="20"/>
                <w:szCs w:val="20"/>
              </w:rPr>
              <w:t>12.621</w:t>
            </w:r>
            <w:r>
              <w:rPr>
                <w:rFonts w:ascii="Arial" w:hAnsi="Arial" w:cs="Arial"/>
                <w:sz w:val="20"/>
                <w:szCs w:val="20"/>
              </w:rPr>
              <w:t xml:space="preserve"> dB from best beam</w:t>
            </w:r>
          </w:p>
        </w:tc>
        <w:tc>
          <w:tcPr>
            <w:tcW w:w="1200" w:type="dxa"/>
          </w:tcPr>
          <w:p w14:paraId="3D69D22E" w14:textId="77777777" w:rsidR="00722721" w:rsidRPr="002E3699" w:rsidRDefault="00722721" w:rsidP="0066278E">
            <w:pPr>
              <w:jc w:val="center"/>
              <w:rPr>
                <w:rFonts w:ascii="Arial" w:hAnsi="Arial" w:cs="Arial"/>
                <w:sz w:val="20"/>
                <w:szCs w:val="20"/>
              </w:rPr>
            </w:pPr>
            <w:r>
              <w:rPr>
                <w:rFonts w:ascii="Arial" w:hAnsi="Arial" w:cs="Arial"/>
                <w:sz w:val="20"/>
                <w:szCs w:val="20"/>
              </w:rPr>
              <w:t>71.81</w:t>
            </w:r>
            <w:r w:rsidRPr="002E3699">
              <w:rPr>
                <w:rFonts w:ascii="Arial" w:hAnsi="Arial" w:cs="Arial"/>
                <w:sz w:val="20"/>
                <w:szCs w:val="20"/>
              </w:rPr>
              <w:t>%</w:t>
            </w:r>
          </w:p>
        </w:tc>
        <w:tc>
          <w:tcPr>
            <w:tcW w:w="1200" w:type="dxa"/>
          </w:tcPr>
          <w:p w14:paraId="1FB0F4C5" w14:textId="77777777" w:rsidR="00722721" w:rsidRPr="002E3699" w:rsidRDefault="00722721" w:rsidP="0066278E">
            <w:pPr>
              <w:jc w:val="center"/>
              <w:rPr>
                <w:rFonts w:ascii="Arial" w:hAnsi="Arial" w:cs="Arial"/>
                <w:sz w:val="20"/>
                <w:szCs w:val="20"/>
              </w:rPr>
            </w:pPr>
            <w:r>
              <w:rPr>
                <w:rFonts w:ascii="Arial" w:hAnsi="Arial" w:cs="Arial"/>
                <w:sz w:val="20"/>
                <w:szCs w:val="20"/>
              </w:rPr>
              <w:t>94</w:t>
            </w:r>
            <w:r w:rsidRPr="002E3699">
              <w:rPr>
                <w:rFonts w:ascii="Arial" w:hAnsi="Arial" w:cs="Arial"/>
                <w:sz w:val="20"/>
                <w:szCs w:val="20"/>
              </w:rPr>
              <w:t>.</w:t>
            </w:r>
            <w:r>
              <w:rPr>
                <w:rFonts w:ascii="Arial" w:hAnsi="Arial" w:cs="Arial"/>
                <w:sz w:val="20"/>
                <w:szCs w:val="20"/>
              </w:rPr>
              <w:t>83</w:t>
            </w:r>
            <w:r w:rsidRPr="002E3699">
              <w:rPr>
                <w:rFonts w:ascii="Arial" w:hAnsi="Arial" w:cs="Arial"/>
                <w:sz w:val="20"/>
                <w:szCs w:val="20"/>
              </w:rPr>
              <w:t>%</w:t>
            </w:r>
          </w:p>
        </w:tc>
        <w:tc>
          <w:tcPr>
            <w:tcW w:w="1200" w:type="dxa"/>
          </w:tcPr>
          <w:p w14:paraId="62AAFD09"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8</w:t>
            </w:r>
            <w:r w:rsidRPr="002E3699">
              <w:rPr>
                <w:rFonts w:ascii="Arial" w:hAnsi="Arial" w:cs="Arial"/>
                <w:sz w:val="20"/>
                <w:szCs w:val="20"/>
              </w:rPr>
              <w:t>.</w:t>
            </w:r>
            <w:r>
              <w:rPr>
                <w:rFonts w:ascii="Arial" w:hAnsi="Arial" w:cs="Arial"/>
                <w:sz w:val="20"/>
                <w:szCs w:val="20"/>
              </w:rPr>
              <w:t>41</w:t>
            </w:r>
            <w:r w:rsidRPr="002E3699">
              <w:rPr>
                <w:rFonts w:ascii="Arial" w:hAnsi="Arial" w:cs="Arial"/>
                <w:sz w:val="20"/>
                <w:szCs w:val="20"/>
              </w:rPr>
              <w:t>%</w:t>
            </w:r>
          </w:p>
        </w:tc>
      </w:tr>
      <w:tr w:rsidR="00722721" w:rsidRPr="002E3699" w14:paraId="42F05C91" w14:textId="77777777" w:rsidTr="0066278E">
        <w:tc>
          <w:tcPr>
            <w:tcW w:w="1239" w:type="dxa"/>
          </w:tcPr>
          <w:p w14:paraId="04D4D8D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3</w:t>
            </w:r>
            <w:r>
              <w:rPr>
                <w:rFonts w:ascii="Arial" w:hAnsi="Arial" w:cs="Arial"/>
                <w:sz w:val="20"/>
                <w:szCs w:val="20"/>
              </w:rPr>
              <w:t>-2</w:t>
            </w:r>
          </w:p>
        </w:tc>
        <w:tc>
          <w:tcPr>
            <w:tcW w:w="921" w:type="dxa"/>
          </w:tcPr>
          <w:p w14:paraId="748EEB6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564E92ED" w14:textId="77777777" w:rsidR="00722721" w:rsidRDefault="00722721" w:rsidP="0066278E">
            <w:pPr>
              <w:jc w:val="center"/>
              <w:rPr>
                <w:rFonts w:ascii="Arial" w:hAnsi="Arial" w:cs="Arial"/>
                <w:sz w:val="20"/>
                <w:szCs w:val="20"/>
              </w:rPr>
            </w:pPr>
            <w:r>
              <w:rPr>
                <w:rFonts w:ascii="Arial" w:hAnsi="Arial" w:cs="Arial"/>
                <w:sz w:val="20"/>
                <w:szCs w:val="20"/>
              </w:rPr>
              <w:t>max(variable,4)</w:t>
            </w:r>
          </w:p>
          <w:p w14:paraId="29E96C3E" w14:textId="2E187594" w:rsidR="00E44464" w:rsidRPr="002E3699" w:rsidRDefault="00E44464" w:rsidP="0066278E">
            <w:pPr>
              <w:jc w:val="center"/>
              <w:rPr>
                <w:rFonts w:ascii="Arial" w:hAnsi="Arial" w:cs="Arial"/>
                <w:sz w:val="20"/>
                <w:szCs w:val="20"/>
              </w:rPr>
            </w:pPr>
            <w:r>
              <w:rPr>
                <w:rFonts w:ascii="Arial" w:hAnsi="Arial" w:cs="Arial"/>
                <w:sz w:val="20"/>
                <w:szCs w:val="20"/>
              </w:rPr>
              <w:t xml:space="preserve">(Average Size of Set B = </w:t>
            </w:r>
            <w:r w:rsidRPr="00E44464">
              <w:rPr>
                <w:rFonts w:ascii="Arial" w:hAnsi="Arial" w:cs="Arial"/>
                <w:sz w:val="20"/>
                <w:szCs w:val="20"/>
              </w:rPr>
              <w:t>7</w:t>
            </w:r>
            <w:r>
              <w:rPr>
                <w:rFonts w:ascii="Arial" w:hAnsi="Arial" w:cs="Arial"/>
                <w:sz w:val="20"/>
                <w:szCs w:val="20"/>
              </w:rPr>
              <w:t>.9974 Beams)</w:t>
            </w:r>
          </w:p>
        </w:tc>
        <w:tc>
          <w:tcPr>
            <w:tcW w:w="1710" w:type="dxa"/>
          </w:tcPr>
          <w:p w14:paraId="7AEA4563" w14:textId="77777777" w:rsidR="00722721" w:rsidRPr="002E3699" w:rsidRDefault="00722721" w:rsidP="0066278E">
            <w:pPr>
              <w:jc w:val="center"/>
              <w:rPr>
                <w:rFonts w:ascii="Arial" w:hAnsi="Arial" w:cs="Arial"/>
                <w:sz w:val="20"/>
                <w:szCs w:val="20"/>
              </w:rPr>
            </w:pPr>
            <w:r>
              <w:rPr>
                <w:rFonts w:ascii="Arial" w:hAnsi="Arial" w:cs="Arial"/>
                <w:sz w:val="20"/>
                <w:szCs w:val="20"/>
              </w:rPr>
              <w:t xml:space="preserve">Beams within </w:t>
            </w:r>
            <w:r w:rsidRPr="00822E47">
              <w:rPr>
                <w:rFonts w:ascii="Arial" w:hAnsi="Arial" w:cs="Arial"/>
                <w:sz w:val="20"/>
                <w:szCs w:val="20"/>
              </w:rPr>
              <w:t>12</w:t>
            </w:r>
            <w:r>
              <w:rPr>
                <w:rFonts w:ascii="Arial" w:hAnsi="Arial" w:cs="Arial"/>
                <w:sz w:val="20"/>
                <w:szCs w:val="20"/>
              </w:rPr>
              <w:t xml:space="preserve"> dB from best beam</w:t>
            </w:r>
          </w:p>
        </w:tc>
        <w:tc>
          <w:tcPr>
            <w:tcW w:w="1200" w:type="dxa"/>
          </w:tcPr>
          <w:p w14:paraId="0874D005" w14:textId="77777777" w:rsidR="00722721" w:rsidRPr="002E3699" w:rsidRDefault="00722721" w:rsidP="0066278E">
            <w:pPr>
              <w:jc w:val="center"/>
              <w:rPr>
                <w:rFonts w:ascii="Arial" w:hAnsi="Arial" w:cs="Arial"/>
                <w:sz w:val="20"/>
                <w:szCs w:val="20"/>
              </w:rPr>
            </w:pPr>
            <w:r>
              <w:rPr>
                <w:rFonts w:ascii="Arial" w:hAnsi="Arial" w:cs="Arial"/>
                <w:sz w:val="20"/>
                <w:szCs w:val="20"/>
              </w:rPr>
              <w:t>70.86%</w:t>
            </w:r>
          </w:p>
        </w:tc>
        <w:tc>
          <w:tcPr>
            <w:tcW w:w="1200" w:type="dxa"/>
          </w:tcPr>
          <w:p w14:paraId="045CF669" w14:textId="77777777" w:rsidR="00722721" w:rsidRPr="002E3699" w:rsidRDefault="00722721" w:rsidP="0066278E">
            <w:pPr>
              <w:jc w:val="center"/>
              <w:rPr>
                <w:rFonts w:ascii="Arial" w:hAnsi="Arial" w:cs="Arial"/>
                <w:sz w:val="20"/>
                <w:szCs w:val="20"/>
              </w:rPr>
            </w:pPr>
            <w:r>
              <w:rPr>
                <w:rFonts w:ascii="Arial" w:hAnsi="Arial" w:cs="Arial"/>
                <w:sz w:val="20"/>
                <w:szCs w:val="20"/>
              </w:rPr>
              <w:t>94.81%</w:t>
            </w:r>
          </w:p>
        </w:tc>
        <w:tc>
          <w:tcPr>
            <w:tcW w:w="1200" w:type="dxa"/>
          </w:tcPr>
          <w:p w14:paraId="7D65BC29" w14:textId="77777777" w:rsidR="00722721" w:rsidRPr="002E3699" w:rsidRDefault="00722721" w:rsidP="0066278E">
            <w:pPr>
              <w:jc w:val="center"/>
              <w:rPr>
                <w:rFonts w:ascii="Arial" w:hAnsi="Arial" w:cs="Arial"/>
                <w:sz w:val="20"/>
                <w:szCs w:val="20"/>
              </w:rPr>
            </w:pPr>
            <w:r>
              <w:rPr>
                <w:rFonts w:ascii="Arial" w:hAnsi="Arial" w:cs="Arial"/>
                <w:sz w:val="20"/>
                <w:szCs w:val="20"/>
              </w:rPr>
              <w:t>98.24%</w:t>
            </w:r>
          </w:p>
        </w:tc>
      </w:tr>
      <w:tr w:rsidR="00722721" w:rsidRPr="002E3699" w14:paraId="1AE7C1A0" w14:textId="77777777" w:rsidTr="0066278E">
        <w:tc>
          <w:tcPr>
            <w:tcW w:w="1239" w:type="dxa"/>
          </w:tcPr>
          <w:p w14:paraId="1A1C014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 xml:space="preserve">Case </w:t>
            </w:r>
            <w:r>
              <w:rPr>
                <w:rFonts w:ascii="Arial" w:hAnsi="Arial" w:cs="Arial"/>
                <w:sz w:val="20"/>
                <w:szCs w:val="20"/>
              </w:rPr>
              <w:t>4</w:t>
            </w:r>
          </w:p>
          <w:p w14:paraId="3F69585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(Upper Bound)</w:t>
            </w:r>
          </w:p>
        </w:tc>
        <w:tc>
          <w:tcPr>
            <w:tcW w:w="921" w:type="dxa"/>
          </w:tcPr>
          <w:p w14:paraId="476E8B6C"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76E7803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710" w:type="dxa"/>
          </w:tcPr>
          <w:p w14:paraId="2A2E4028"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All in set C</w:t>
            </w:r>
          </w:p>
        </w:tc>
        <w:tc>
          <w:tcPr>
            <w:tcW w:w="1200" w:type="dxa"/>
          </w:tcPr>
          <w:p w14:paraId="4B5FFC59"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7</w:t>
            </w:r>
            <w:r>
              <w:rPr>
                <w:rFonts w:ascii="Arial" w:hAnsi="Arial" w:cs="Arial"/>
                <w:sz w:val="20"/>
                <w:szCs w:val="20"/>
              </w:rPr>
              <w:t>6</w:t>
            </w:r>
            <w:r w:rsidRPr="002E3699">
              <w:rPr>
                <w:rFonts w:ascii="Arial" w:hAnsi="Arial" w:cs="Arial"/>
                <w:sz w:val="20"/>
                <w:szCs w:val="20"/>
              </w:rPr>
              <w:t>.</w:t>
            </w:r>
            <w:r>
              <w:rPr>
                <w:rFonts w:ascii="Arial" w:hAnsi="Arial" w:cs="Arial"/>
                <w:sz w:val="20"/>
                <w:szCs w:val="20"/>
              </w:rPr>
              <w:t>67</w:t>
            </w:r>
            <w:r w:rsidRPr="002E3699">
              <w:rPr>
                <w:rFonts w:ascii="Arial" w:hAnsi="Arial" w:cs="Arial"/>
                <w:sz w:val="20"/>
                <w:szCs w:val="20"/>
              </w:rPr>
              <w:t>%</w:t>
            </w:r>
          </w:p>
        </w:tc>
        <w:tc>
          <w:tcPr>
            <w:tcW w:w="1200" w:type="dxa"/>
          </w:tcPr>
          <w:p w14:paraId="3C60B68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6</w:t>
            </w:r>
            <w:r w:rsidRPr="002E3699">
              <w:rPr>
                <w:rFonts w:ascii="Arial" w:hAnsi="Arial" w:cs="Arial"/>
                <w:sz w:val="20"/>
                <w:szCs w:val="20"/>
              </w:rPr>
              <w:t>.</w:t>
            </w:r>
            <w:r>
              <w:rPr>
                <w:rFonts w:ascii="Arial" w:hAnsi="Arial" w:cs="Arial"/>
                <w:sz w:val="20"/>
                <w:szCs w:val="20"/>
              </w:rPr>
              <w:t>29</w:t>
            </w:r>
            <w:r w:rsidRPr="002E3699">
              <w:rPr>
                <w:rFonts w:ascii="Arial" w:hAnsi="Arial" w:cs="Arial"/>
                <w:sz w:val="20"/>
                <w:szCs w:val="20"/>
              </w:rPr>
              <w:t>%</w:t>
            </w:r>
          </w:p>
        </w:tc>
        <w:tc>
          <w:tcPr>
            <w:tcW w:w="1200" w:type="dxa"/>
          </w:tcPr>
          <w:p w14:paraId="65481F5B"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8</w:t>
            </w:r>
            <w:r w:rsidRPr="002E3699">
              <w:rPr>
                <w:rFonts w:ascii="Arial" w:hAnsi="Arial" w:cs="Arial"/>
                <w:sz w:val="20"/>
                <w:szCs w:val="20"/>
              </w:rPr>
              <w:t>.</w:t>
            </w:r>
            <w:r>
              <w:rPr>
                <w:rFonts w:ascii="Arial" w:hAnsi="Arial" w:cs="Arial"/>
                <w:sz w:val="20"/>
                <w:szCs w:val="20"/>
              </w:rPr>
              <w:t>86</w:t>
            </w:r>
            <w:r w:rsidRPr="002E3699">
              <w:rPr>
                <w:rFonts w:ascii="Arial" w:hAnsi="Arial" w:cs="Arial"/>
                <w:sz w:val="20"/>
                <w:szCs w:val="20"/>
              </w:rPr>
              <w:t>%</w:t>
            </w:r>
          </w:p>
        </w:tc>
      </w:tr>
    </w:tbl>
    <w:p w14:paraId="61854321" w14:textId="77777777" w:rsidR="00DD2933" w:rsidRPr="002E3699" w:rsidRDefault="00DD2933" w:rsidP="004A45B1">
      <w:pPr>
        <w:jc w:val="both"/>
        <w:rPr>
          <w:rFonts w:ascii="Arial" w:hAnsi="Arial" w:cs="Arial"/>
          <w:sz w:val="20"/>
          <w:szCs w:val="20"/>
          <w:lang w:val="en-GB" w:eastAsia="zh-CN"/>
        </w:rPr>
      </w:pPr>
    </w:p>
    <w:p w14:paraId="154FA1FB" w14:textId="3DB35111" w:rsidR="0060159E" w:rsidRPr="00AC06FF" w:rsidRDefault="00DD2933" w:rsidP="00FA5096">
      <w:pPr>
        <w:spacing w:line="276" w:lineRule="auto"/>
        <w:jc w:val="both"/>
        <w:rPr>
          <w:rFonts w:ascii="Arial" w:hAnsi="Arial" w:cs="Arial"/>
        </w:rPr>
      </w:pPr>
      <w:r w:rsidRPr="00AC06FF">
        <w:rPr>
          <w:rFonts w:ascii="Arial" w:hAnsi="Arial" w:cs="Arial"/>
        </w:rPr>
        <w:lastRenderedPageBreak/>
        <w:t xml:space="preserve">We note that selecting set B as a subset of best measured beams </w:t>
      </w:r>
      <w:r w:rsidR="00FA0B06" w:rsidRPr="00AC06FF">
        <w:rPr>
          <w:rFonts w:ascii="Arial" w:hAnsi="Arial" w:cs="Arial"/>
        </w:rPr>
        <w:t xml:space="preserve">(Case 2-1) </w:t>
      </w:r>
      <w:r w:rsidRPr="00AC06FF">
        <w:rPr>
          <w:rFonts w:ascii="Arial" w:hAnsi="Arial" w:cs="Arial"/>
        </w:rPr>
        <w:t xml:space="preserve">outperforms </w:t>
      </w:r>
      <w:r w:rsidR="00FA0B06" w:rsidRPr="00AC06FF">
        <w:rPr>
          <w:rFonts w:ascii="Arial" w:hAnsi="Arial" w:cs="Arial"/>
        </w:rPr>
        <w:t>measuring and reporting a uniform set of beams (Case 1).</w:t>
      </w:r>
      <w:r w:rsidR="00070B3A">
        <w:rPr>
          <w:rFonts w:ascii="Arial" w:hAnsi="Arial" w:cs="Arial"/>
        </w:rPr>
        <w:t xml:space="preserve"> Moreover,</w:t>
      </w:r>
      <w:r w:rsidR="006B0AAF">
        <w:rPr>
          <w:rFonts w:ascii="Arial" w:hAnsi="Arial" w:cs="Arial"/>
        </w:rPr>
        <w:t xml:space="preserve"> the </w:t>
      </w:r>
      <w:r w:rsidR="00F55108">
        <w:rPr>
          <w:rFonts w:ascii="Arial" w:hAnsi="Arial" w:cs="Arial"/>
        </w:rPr>
        <w:t>achieved performance with</w:t>
      </w:r>
      <w:r w:rsidR="006B0AAF">
        <w:rPr>
          <w:rFonts w:ascii="Arial" w:hAnsi="Arial" w:cs="Arial"/>
        </w:rPr>
        <w:t xml:space="preserve"> </w:t>
      </w:r>
      <w:r w:rsidR="00F55108">
        <w:rPr>
          <w:rFonts w:ascii="Arial" w:hAnsi="Arial" w:cs="Arial"/>
        </w:rPr>
        <w:t xml:space="preserve">variable beam set selection (Case 3-1, Case 3-2) is slightly less than the </w:t>
      </w:r>
      <w:r w:rsidR="00623471">
        <w:rPr>
          <w:rFonts w:ascii="Arial" w:hAnsi="Arial" w:cs="Arial"/>
        </w:rPr>
        <w:t>upper bound (Case 4).</w:t>
      </w:r>
    </w:p>
    <w:p w14:paraId="7369B214" w14:textId="56337728" w:rsidR="00F146A3" w:rsidRPr="00AC06FF" w:rsidRDefault="00F146A3" w:rsidP="004A45B1">
      <w:pPr>
        <w:jc w:val="both"/>
        <w:rPr>
          <w:rFonts w:ascii="Arial" w:hAnsi="Arial" w:cs="Arial"/>
          <w:i/>
          <w:iCs/>
        </w:rPr>
      </w:pPr>
      <w:r w:rsidRPr="00AC06FF">
        <w:rPr>
          <w:rFonts w:ascii="Arial" w:hAnsi="Arial" w:cs="Arial"/>
          <w:b/>
          <w:bCs/>
          <w:i/>
          <w:iCs/>
        </w:rPr>
        <w:t xml:space="preserve">Observation </w:t>
      </w:r>
      <w:r w:rsidR="00E9487C">
        <w:rPr>
          <w:rFonts w:ascii="Arial" w:eastAsia="Malgun Gothic" w:hAnsi="Arial" w:cs="Arial"/>
          <w:b/>
          <w:bCs/>
          <w:i/>
          <w:iCs/>
        </w:rPr>
        <w:t>1</w:t>
      </w:r>
      <w:r w:rsidR="009F428B">
        <w:rPr>
          <w:rFonts w:ascii="Arial" w:eastAsia="Malgun Gothic" w:hAnsi="Arial" w:cs="Arial"/>
          <w:b/>
          <w:bCs/>
          <w:i/>
          <w:iCs/>
        </w:rPr>
        <w:t>1</w:t>
      </w:r>
      <w:r w:rsidRPr="00AC06FF">
        <w:rPr>
          <w:rFonts w:ascii="Arial" w:hAnsi="Arial" w:cs="Arial"/>
          <w:b/>
          <w:bCs/>
          <w:i/>
          <w:iCs/>
        </w:rPr>
        <w:t xml:space="preserve">: </w:t>
      </w:r>
      <w:r w:rsidR="00DD08D7" w:rsidRPr="00AC06FF">
        <w:rPr>
          <w:rFonts w:ascii="Arial" w:hAnsi="Arial" w:cs="Arial"/>
          <w:i/>
          <w:iCs/>
        </w:rPr>
        <w:t>For a UE-sided model, c</w:t>
      </w:r>
      <w:r w:rsidRPr="00AC06FF">
        <w:rPr>
          <w:rFonts w:ascii="Arial" w:hAnsi="Arial" w:cs="Arial"/>
          <w:i/>
          <w:iCs/>
        </w:rPr>
        <w:t xml:space="preserve">onfiguration </w:t>
      </w:r>
      <w:r w:rsidR="00B21BFF" w:rsidRPr="00AC06FF">
        <w:rPr>
          <w:rFonts w:ascii="Arial" w:hAnsi="Arial" w:cs="Arial"/>
          <w:i/>
          <w:iCs/>
        </w:rPr>
        <w:t>information</w:t>
      </w:r>
      <w:r w:rsidR="00DD08D7" w:rsidRPr="00AC06FF">
        <w:rPr>
          <w:rFonts w:ascii="Arial" w:hAnsi="Arial" w:cs="Arial"/>
          <w:i/>
          <w:iCs/>
        </w:rPr>
        <w:t xml:space="preserve"> associated to a Set B can help </w:t>
      </w:r>
      <w:r w:rsidR="00604CE8" w:rsidRPr="00AC06FF">
        <w:rPr>
          <w:rFonts w:ascii="Arial" w:hAnsi="Arial" w:cs="Arial"/>
          <w:i/>
          <w:iCs/>
        </w:rPr>
        <w:t xml:space="preserve">the UE </w:t>
      </w:r>
      <w:r w:rsidR="00DD08D7" w:rsidRPr="00AC06FF">
        <w:rPr>
          <w:rFonts w:ascii="Arial" w:hAnsi="Arial" w:cs="Arial"/>
          <w:i/>
          <w:iCs/>
        </w:rPr>
        <w:t>in ensuring consistency between training and inference</w:t>
      </w:r>
      <w:r w:rsidR="001E32C0" w:rsidRPr="00AC06FF">
        <w:rPr>
          <w:rFonts w:ascii="Arial" w:hAnsi="Arial" w:cs="Arial"/>
          <w:i/>
          <w:iCs/>
        </w:rPr>
        <w:t>.</w:t>
      </w:r>
    </w:p>
    <w:p w14:paraId="01DEFE3B" w14:textId="0F6F0C1B" w:rsidR="00D664A7" w:rsidRPr="00AC06FF" w:rsidRDefault="00D664A7" w:rsidP="0041565B">
      <w:pPr>
        <w:spacing w:line="276" w:lineRule="auto"/>
        <w:jc w:val="both"/>
        <w:rPr>
          <w:rFonts w:ascii="Arial" w:hAnsi="Arial" w:cs="Arial"/>
          <w:i/>
          <w:iCs/>
        </w:rPr>
      </w:pPr>
      <w:r w:rsidRPr="00AC06FF">
        <w:rPr>
          <w:rFonts w:ascii="Arial" w:hAnsi="Arial" w:cs="Arial"/>
          <w:b/>
          <w:bCs/>
          <w:i/>
          <w:iCs/>
        </w:rPr>
        <w:t xml:space="preserve">Observation </w:t>
      </w:r>
      <w:r w:rsidR="00E9487C">
        <w:rPr>
          <w:rFonts w:ascii="Arial" w:eastAsia="Malgun Gothic" w:hAnsi="Arial" w:cs="Arial"/>
          <w:b/>
          <w:bCs/>
          <w:i/>
          <w:iCs/>
        </w:rPr>
        <w:t>1</w:t>
      </w:r>
      <w:r w:rsidR="009F428B">
        <w:rPr>
          <w:rFonts w:ascii="Arial" w:eastAsia="Malgun Gothic" w:hAnsi="Arial" w:cs="Arial"/>
          <w:b/>
          <w:bCs/>
          <w:i/>
          <w:iCs/>
        </w:rPr>
        <w:t>2</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739A0A59" w14:textId="7B8AC611" w:rsidR="001E32C0" w:rsidRPr="00AC06FF" w:rsidRDefault="001E32C0" w:rsidP="004A45B1">
      <w:pPr>
        <w:jc w:val="both"/>
        <w:rPr>
          <w:rFonts w:ascii="Arial" w:hAnsi="Arial" w:cs="Arial"/>
          <w:i/>
          <w:iCs/>
        </w:rPr>
      </w:pPr>
      <w:r w:rsidRPr="00AC06FF">
        <w:rPr>
          <w:rFonts w:ascii="Arial" w:hAnsi="Arial" w:cs="Arial"/>
          <w:b/>
          <w:bCs/>
          <w:i/>
          <w:iCs/>
        </w:rPr>
        <w:t xml:space="preserve">Proposal </w:t>
      </w:r>
      <w:r w:rsidR="00087840">
        <w:rPr>
          <w:rFonts w:ascii="Arial" w:eastAsia="Malgun Gothic" w:hAnsi="Arial" w:cs="Arial"/>
          <w:b/>
          <w:bCs/>
          <w:i/>
          <w:iCs/>
        </w:rPr>
        <w:t>2</w:t>
      </w:r>
      <w:r w:rsidR="00B80B72">
        <w:rPr>
          <w:rFonts w:ascii="Arial" w:eastAsia="Malgun Gothic" w:hAnsi="Arial" w:cs="Arial"/>
          <w:b/>
          <w:bCs/>
          <w:i/>
          <w:iCs/>
        </w:rPr>
        <w:t>0</w:t>
      </w:r>
      <w:r w:rsidRPr="00AC06FF">
        <w:rPr>
          <w:rFonts w:ascii="Arial" w:hAnsi="Arial" w:cs="Arial"/>
          <w:b/>
          <w:bCs/>
          <w:i/>
          <w:iCs/>
        </w:rPr>
        <w:t>:</w:t>
      </w:r>
      <w:r w:rsidR="003B7B91" w:rsidRPr="00AC06FF">
        <w:rPr>
          <w:rFonts w:ascii="Arial" w:hAnsi="Arial" w:cs="Arial"/>
          <w:i/>
          <w:iCs/>
        </w:rPr>
        <w:t xml:space="preserve"> I</w:t>
      </w:r>
      <w:r w:rsidR="00B21BFF" w:rsidRPr="00AC06FF">
        <w:rPr>
          <w:rFonts w:ascii="Arial" w:hAnsi="Arial" w:cs="Arial"/>
          <w:i/>
          <w:iCs/>
        </w:rPr>
        <w:t xml:space="preserve">ndicating configuration information associated </w:t>
      </w:r>
      <w:r w:rsidR="00604CE8" w:rsidRPr="00AC06FF">
        <w:rPr>
          <w:rFonts w:ascii="Arial" w:hAnsi="Arial" w:cs="Arial"/>
          <w:i/>
          <w:iCs/>
        </w:rPr>
        <w:t>with Set B to UE</w:t>
      </w:r>
      <w:r w:rsidR="003B7B91" w:rsidRPr="00AC06FF">
        <w:rPr>
          <w:rFonts w:ascii="Arial" w:hAnsi="Arial" w:cs="Arial"/>
          <w:i/>
          <w:iCs/>
        </w:rPr>
        <w:t xml:space="preserve"> should be supported.</w:t>
      </w:r>
    </w:p>
    <w:p w14:paraId="2531A03D" w14:textId="6B3CBD89" w:rsidR="006570C9" w:rsidRDefault="006570C9" w:rsidP="004A45B1">
      <w:pPr>
        <w:jc w:val="both"/>
        <w:rPr>
          <w:rFonts w:ascii="Arial" w:hAnsi="Arial" w:cs="Arial"/>
          <w:i/>
          <w:iCs/>
        </w:rPr>
      </w:pPr>
      <w:r w:rsidRPr="00AC06FF">
        <w:rPr>
          <w:rFonts w:ascii="Arial" w:hAnsi="Arial" w:cs="Arial"/>
          <w:b/>
          <w:bCs/>
          <w:i/>
          <w:iCs/>
        </w:rPr>
        <w:t>Proposal</w:t>
      </w:r>
      <w:r w:rsidR="00FC4FD2" w:rsidRPr="00AC06FF">
        <w:rPr>
          <w:rFonts w:ascii="Arial" w:hAnsi="Arial" w:cs="Arial"/>
          <w:b/>
          <w:bCs/>
          <w:i/>
          <w:iCs/>
        </w:rPr>
        <w:t xml:space="preserve"> </w:t>
      </w:r>
      <w:r w:rsidR="00087840">
        <w:rPr>
          <w:rFonts w:ascii="Arial" w:eastAsia="Malgun Gothic" w:hAnsi="Arial" w:cs="Arial"/>
          <w:b/>
          <w:bCs/>
          <w:i/>
          <w:iCs/>
        </w:rPr>
        <w:t>2</w:t>
      </w:r>
      <w:r w:rsidR="00B80B72">
        <w:rPr>
          <w:rFonts w:ascii="Arial" w:eastAsia="Malgun Gothic" w:hAnsi="Arial" w:cs="Arial"/>
          <w:b/>
          <w:bCs/>
          <w:i/>
          <w:iCs/>
        </w:rPr>
        <w:t>1</w:t>
      </w:r>
      <w:r w:rsidRPr="00AC06FF">
        <w:rPr>
          <w:rFonts w:ascii="Arial" w:hAnsi="Arial" w:cs="Arial"/>
          <w:b/>
          <w:bCs/>
          <w:i/>
          <w:iCs/>
        </w:rPr>
        <w:t>:</w:t>
      </w:r>
      <w:r w:rsidRPr="00AC06FF">
        <w:rPr>
          <w:rFonts w:ascii="Arial" w:hAnsi="Arial" w:cs="Arial"/>
          <w:i/>
          <w:iCs/>
        </w:rPr>
        <w:t xml:space="preserve"> Support </w:t>
      </w:r>
      <w:r w:rsidR="00E81C80" w:rsidRPr="00AC06FF">
        <w:rPr>
          <w:rFonts w:ascii="Arial" w:hAnsi="Arial" w:cs="Arial"/>
          <w:i/>
          <w:iCs/>
        </w:rPr>
        <w:t>reporting of UE selected Set B based on a rule (</w:t>
      </w:r>
      <w:r w:rsidR="00927255" w:rsidRPr="00AC06FF">
        <w:rPr>
          <w:rFonts w:ascii="Arial" w:hAnsi="Arial" w:cs="Arial"/>
          <w:i/>
          <w:iCs/>
        </w:rPr>
        <w:t>e.g., subset of best measured beams).</w:t>
      </w:r>
    </w:p>
    <w:p w14:paraId="7190B769" w14:textId="3ACFD145" w:rsidR="00871DE4" w:rsidRDefault="00B23AF0" w:rsidP="00871DE4">
      <w:pPr>
        <w:pStyle w:val="Heading4"/>
      </w:pPr>
      <w:r>
        <w:t>Considerations on Performance monitoring</w:t>
      </w:r>
    </w:p>
    <w:p w14:paraId="489DA304" w14:textId="4EC68C9C" w:rsidR="00251D9E" w:rsidRDefault="00251D9E" w:rsidP="00871DE4">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8-bis</w:t>
      </w:r>
      <w:r w:rsidRPr="00E716BC">
        <w:rPr>
          <w:rFonts w:ascii="Arial" w:hAnsi="Arial" w:cs="Arial"/>
          <w:lang w:val="en-GB" w:eastAsia="zh-CN"/>
        </w:rPr>
        <w:t xml:space="preserve"> [</w:t>
      </w:r>
      <w:r>
        <w:rPr>
          <w:rFonts w:ascii="Arial" w:hAnsi="Arial" w:cs="Arial"/>
          <w:lang w:val="en-GB" w:eastAsia="zh-CN"/>
        </w:rPr>
        <w:t>10</w:t>
      </w:r>
      <w:r w:rsidRPr="00E716BC">
        <w:rPr>
          <w:rFonts w:ascii="Arial" w:hAnsi="Arial" w:cs="Arial"/>
          <w:lang w:val="en-GB" w:eastAsia="zh-CN"/>
        </w:rPr>
        <w:t>], the following agreement</w:t>
      </w:r>
      <w:r w:rsidR="007B3269">
        <w:rPr>
          <w:rFonts w:ascii="Arial" w:hAnsi="Arial" w:cs="Arial"/>
          <w:lang w:val="en-GB" w:eastAsia="zh-CN"/>
        </w:rPr>
        <w:t>s w</w:t>
      </w:r>
      <w:r w:rsidR="000D1138">
        <w:rPr>
          <w:rFonts w:ascii="Arial" w:hAnsi="Arial" w:cs="Arial"/>
          <w:lang w:val="en-GB" w:eastAsia="zh-CN"/>
        </w:rPr>
        <w:t>as</w:t>
      </w:r>
      <w:r w:rsidRPr="00E716BC">
        <w:rPr>
          <w:rFonts w:ascii="Arial" w:hAnsi="Arial" w:cs="Arial"/>
          <w:lang w:val="en-GB" w:eastAsia="zh-CN"/>
        </w:rPr>
        <w:t xml:space="preserve"> made on </w:t>
      </w:r>
      <w:r>
        <w:rPr>
          <w:rFonts w:ascii="Arial" w:hAnsi="Arial" w:cs="Arial"/>
          <w:lang w:val="en-GB" w:eastAsia="zh-CN"/>
        </w:rPr>
        <w:t xml:space="preserve">Option 2, </w:t>
      </w:r>
      <w:r w:rsidRPr="001500FC">
        <w:rPr>
          <w:rFonts w:ascii="Arial" w:hAnsi="Arial" w:cs="Arial"/>
          <w:lang w:val="en-GB" w:eastAsia="zh-CN"/>
        </w:rPr>
        <w:t>UE-assisted performance monitoring</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7B3269" w14:paraId="404BEB44" w14:textId="12D7803D" w:rsidTr="007B3269">
        <w:tc>
          <w:tcPr>
            <w:tcW w:w="9962" w:type="dxa"/>
          </w:tcPr>
          <w:p w14:paraId="78D5BC2E" w14:textId="43BE90CD" w:rsidR="00087C83" w:rsidRDefault="00087C83" w:rsidP="00EE72C6">
            <w:pPr>
              <w:spacing w:after="0" w:line="240" w:lineRule="auto"/>
              <w:rPr>
                <w:rFonts w:ascii="Times New Roman" w:eastAsia="DengXian" w:hAnsi="Times New Roman" w:cs="Times New Roman"/>
                <w:szCs w:val="28"/>
                <w:highlight w:val="green"/>
                <w:lang w:eastAsia="zh-CN"/>
              </w:rPr>
            </w:pPr>
          </w:p>
          <w:p w14:paraId="326B4F9B" w14:textId="3F96CA9E" w:rsidR="00EE72C6" w:rsidRPr="00AE0822" w:rsidRDefault="00EE72C6" w:rsidP="00EE72C6">
            <w:pPr>
              <w:spacing w:after="0" w:line="240" w:lineRule="auto"/>
              <w:rPr>
                <w:rFonts w:ascii="Times New Roman" w:eastAsia="DengXian" w:hAnsi="Times New Roman" w:cs="Times New Roman"/>
                <w:szCs w:val="28"/>
                <w:highlight w:val="green"/>
                <w:lang w:eastAsia="zh-CN"/>
              </w:rPr>
            </w:pPr>
            <w:r w:rsidRPr="00AE0822">
              <w:rPr>
                <w:rFonts w:ascii="Times New Roman" w:eastAsia="DengXian" w:hAnsi="Times New Roman" w:cs="Times New Roman"/>
                <w:szCs w:val="28"/>
                <w:highlight w:val="green"/>
                <w:lang w:eastAsia="zh-CN"/>
              </w:rPr>
              <w:t>Agreement</w:t>
            </w:r>
          </w:p>
          <w:p w14:paraId="59D9C426" w14:textId="0B0BA38D" w:rsidR="00EE72C6" w:rsidRPr="00AE0822" w:rsidRDefault="00EE72C6" w:rsidP="00EE72C6">
            <w:pPr>
              <w:spacing w:after="0" w:line="240" w:lineRule="auto"/>
              <w:rPr>
                <w:rFonts w:ascii="Times New Roman" w:eastAsia="Batang" w:hAnsi="Times New Roman" w:cs="Times New Roman"/>
                <w:szCs w:val="28"/>
                <w:lang w:val="en-GB" w:eastAsia="de-DE"/>
              </w:rPr>
            </w:pPr>
            <w:r w:rsidRPr="00AE0822">
              <w:rPr>
                <w:rFonts w:ascii="Times New Roman" w:eastAsia="Batang" w:hAnsi="Times New Roman" w:cs="Times New Roman"/>
                <w:bCs/>
                <w:szCs w:val="28"/>
                <w:lang w:val="en-GB" w:eastAsia="zh-CN"/>
              </w:rPr>
              <w:t xml:space="preserve">For BM-Case1 and BM-Case2 with a UE-sided AI/ML model, for Option 2 </w:t>
            </w:r>
            <w:r w:rsidRPr="00AE0822">
              <w:rPr>
                <w:rFonts w:ascii="Times New Roman" w:eastAsia="Batang" w:hAnsi="Times New Roman" w:cs="Times New Roman"/>
                <w:szCs w:val="28"/>
                <w:lang w:val="en-GB" w:eastAsia="de-DE"/>
              </w:rPr>
              <w:t xml:space="preserve">(UE-assisted performance monitoring), </w:t>
            </w:r>
          </w:p>
          <w:p w14:paraId="1246D3A7" w14:textId="17182B93" w:rsidR="00EE72C6" w:rsidRPr="00AE0822" w:rsidRDefault="00EE72C6" w:rsidP="00EE72C6">
            <w:pPr>
              <w:numPr>
                <w:ilvl w:val="0"/>
                <w:numId w:val="65"/>
              </w:numPr>
              <w:spacing w:after="180" w:line="240" w:lineRule="auto"/>
              <w:rPr>
                <w:rFonts w:ascii="Times New Roman" w:eastAsia="Batang" w:hAnsi="Times New Roman" w:cs="Times New Roman"/>
                <w:szCs w:val="28"/>
                <w:lang w:val="en-GB" w:eastAsia="de-DE"/>
              </w:rPr>
            </w:pPr>
            <w:r w:rsidRPr="00AE0822">
              <w:rPr>
                <w:rFonts w:ascii="Times New Roman" w:eastAsia="DengXian" w:hAnsi="Times New Roman" w:cs="Times New Roman"/>
                <w:szCs w:val="28"/>
                <w:lang w:val="en-GB" w:eastAsia="zh-CN"/>
              </w:rPr>
              <w:t>At least support Alt</w:t>
            </w:r>
            <w:r w:rsidRPr="00AE0822">
              <w:rPr>
                <w:rFonts w:ascii="Times New Roman" w:eastAsia="Batang" w:hAnsi="Times New Roman" w:cs="Times New Roman"/>
                <w:szCs w:val="28"/>
                <w:lang w:val="en-GB" w:eastAsia="de-DE"/>
              </w:rPr>
              <w:t xml:space="preserve"> 1: Top 1 or Top K beam prediction accuracy (with or without margin) by comparing the prediction results and the Top 1 or Top K beam based on the measurements from a </w:t>
            </w:r>
            <w:proofErr w:type="gramStart"/>
            <w:r w:rsidRPr="00AE0822">
              <w:rPr>
                <w:rFonts w:ascii="Times New Roman" w:eastAsia="Batang" w:hAnsi="Times New Roman" w:cs="Times New Roman"/>
                <w:szCs w:val="28"/>
                <w:lang w:val="en-GB" w:eastAsia="de-DE"/>
              </w:rPr>
              <w:t>resource set/ resources</w:t>
            </w:r>
            <w:proofErr w:type="gramEnd"/>
            <w:r w:rsidRPr="00AE0822">
              <w:rPr>
                <w:rFonts w:ascii="Times New Roman" w:eastAsia="Batang" w:hAnsi="Times New Roman" w:cs="Times New Roman"/>
                <w:szCs w:val="28"/>
                <w:lang w:val="en-GB" w:eastAsia="de-DE"/>
              </w:rPr>
              <w:t xml:space="preserve"> for monitoring</w:t>
            </w:r>
          </w:p>
          <w:p w14:paraId="42326C15" w14:textId="2F00E8D0" w:rsidR="00EE72C6" w:rsidRPr="00AE0822" w:rsidRDefault="00EE72C6" w:rsidP="00EE72C6">
            <w:pPr>
              <w:numPr>
                <w:ilvl w:val="1"/>
                <w:numId w:val="65"/>
              </w:numPr>
              <w:spacing w:after="180" w:line="240" w:lineRule="auto"/>
              <w:rPr>
                <w:rFonts w:ascii="Times New Roman" w:eastAsia="Batang" w:hAnsi="Times New Roman" w:cs="Times New Roman"/>
                <w:szCs w:val="28"/>
                <w:lang w:val="en-GB" w:eastAsia="de-DE"/>
              </w:rPr>
            </w:pPr>
            <w:r w:rsidRPr="00AE0822">
              <w:rPr>
                <w:rFonts w:ascii="Times New Roman" w:eastAsia="Batang" w:hAnsi="Times New Roman" w:cs="Times New Roman"/>
                <w:szCs w:val="28"/>
                <w:lang w:val="en-GB" w:eastAsia="de-DE"/>
              </w:rPr>
              <w:t xml:space="preserve">FFS on detail definition of the metric, including whether/how to configure or define a window for calculation </w:t>
            </w:r>
          </w:p>
          <w:p w14:paraId="2369473C" w14:textId="19B00BAF" w:rsidR="00EE72C6" w:rsidRPr="00AE0822" w:rsidRDefault="00EE72C6" w:rsidP="00EE72C6">
            <w:pPr>
              <w:numPr>
                <w:ilvl w:val="1"/>
                <w:numId w:val="65"/>
              </w:numPr>
              <w:spacing w:after="180" w:line="240" w:lineRule="auto"/>
              <w:rPr>
                <w:rFonts w:ascii="Times New Roman" w:eastAsia="Times New Roman" w:hAnsi="Times New Roman" w:cs="Times New Roman"/>
                <w:szCs w:val="28"/>
                <w:lang w:val="en-GB" w:eastAsia="zh-CN"/>
              </w:rPr>
            </w:pPr>
            <w:r w:rsidRPr="00AE0822">
              <w:rPr>
                <w:rFonts w:ascii="Times New Roman" w:eastAsia="Times New Roman" w:hAnsi="Times New Roman" w:cs="Times New Roman"/>
                <w:szCs w:val="28"/>
                <w:lang w:val="en-GB" w:eastAsia="zh-CN"/>
              </w:rPr>
              <w:t xml:space="preserve">FFS: </w:t>
            </w:r>
            <w:r w:rsidRPr="00AE0822">
              <w:rPr>
                <w:rFonts w:ascii="Times New Roman" w:eastAsia="Batang" w:hAnsi="Times New Roman" w:cs="Times New Roman"/>
                <w:szCs w:val="28"/>
                <w:lang w:val="en-GB" w:eastAsia="x-none"/>
              </w:rPr>
              <w:t>on other details including how to configure the resource set/resources for monitoring, including</w:t>
            </w:r>
          </w:p>
          <w:p w14:paraId="18DE87F7" w14:textId="2C9132EF" w:rsidR="00EE72C6" w:rsidRPr="00AE0822" w:rsidRDefault="00EE72C6" w:rsidP="00EE72C6">
            <w:pPr>
              <w:numPr>
                <w:ilvl w:val="2"/>
                <w:numId w:val="65"/>
              </w:numPr>
              <w:tabs>
                <w:tab w:val="left" w:pos="1440"/>
              </w:tabs>
              <w:spacing w:after="180" w:line="240" w:lineRule="auto"/>
              <w:rPr>
                <w:rFonts w:ascii="Times New Roman" w:eastAsia="Batang" w:hAnsi="Times New Roman" w:cs="Times New Roman"/>
                <w:szCs w:val="28"/>
                <w:lang w:val="en-GB" w:eastAsia="de-DE"/>
              </w:rPr>
            </w:pPr>
            <w:r w:rsidRPr="00AE0822">
              <w:rPr>
                <w:rFonts w:ascii="Times New Roman" w:eastAsia="Batang" w:hAnsi="Times New Roman" w:cs="Times New Roman"/>
                <w:szCs w:val="28"/>
                <w:lang w:val="en-GB" w:eastAsia="x-none"/>
              </w:rPr>
              <w:t xml:space="preserve">E.g. whether/how to use full set of Set A for measurement. </w:t>
            </w:r>
            <w:r w:rsidRPr="00AE0822">
              <w:rPr>
                <w:rFonts w:ascii="Times New Roman" w:eastAsia="DengXian" w:hAnsi="Times New Roman" w:cs="Times New Roman"/>
                <w:szCs w:val="28"/>
                <w:lang w:val="en-GB" w:eastAsia="zh-CN"/>
              </w:rPr>
              <w:t>I</w:t>
            </w:r>
            <w:r w:rsidRPr="00AE0822">
              <w:rPr>
                <w:rFonts w:ascii="Times New Roman" w:eastAsia="Batang" w:hAnsi="Times New Roman" w:cs="Times New Roman"/>
                <w:szCs w:val="28"/>
                <w:lang w:val="en-GB" w:eastAsia="x-none"/>
              </w:rPr>
              <w:t xml:space="preserve">f the full set A is not configured, whether/how to define the metric </w:t>
            </w:r>
          </w:p>
          <w:p w14:paraId="5E4CB86C" w14:textId="318D3FDB" w:rsidR="007B3269" w:rsidRPr="00AE0822" w:rsidRDefault="00EE72C6" w:rsidP="00AE0822">
            <w:pPr>
              <w:numPr>
                <w:ilvl w:val="0"/>
                <w:numId w:val="65"/>
              </w:numPr>
              <w:spacing w:after="180" w:line="240" w:lineRule="auto"/>
              <w:rPr>
                <w:rFonts w:ascii="Times" w:eastAsia="Batang" w:hAnsi="Times" w:cs="Times New Roman"/>
                <w:sz w:val="20"/>
                <w:lang w:val="en-GB" w:eastAsia="x-none"/>
              </w:rPr>
            </w:pPr>
            <w:r w:rsidRPr="00AE0822">
              <w:rPr>
                <w:rFonts w:ascii="Times New Roman" w:eastAsia="Batang" w:hAnsi="Times New Roman" w:cs="Times New Roman"/>
                <w:szCs w:val="28"/>
                <w:lang w:val="en-GB" w:eastAsia="de-DE"/>
              </w:rPr>
              <w:t>FFS other alternatives</w:t>
            </w:r>
          </w:p>
        </w:tc>
      </w:tr>
    </w:tbl>
    <w:p w14:paraId="6CC30FE0" w14:textId="77777777" w:rsidR="00E96C46" w:rsidRDefault="00E96C46" w:rsidP="00AE0822">
      <w:pPr>
        <w:jc w:val="both"/>
        <w:rPr>
          <w:rFonts w:ascii="Arial" w:hAnsi="Arial" w:cs="Arial"/>
          <w:lang w:val="en-GB" w:eastAsia="zh-CN"/>
        </w:rPr>
      </w:pPr>
    </w:p>
    <w:p w14:paraId="30DB60B5" w14:textId="29DE009E" w:rsidR="00E96C46" w:rsidRDefault="00E96C46" w:rsidP="00E96C46">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9</w:t>
      </w:r>
      <w:r w:rsidRPr="00E716BC">
        <w:rPr>
          <w:rFonts w:ascii="Arial" w:hAnsi="Arial" w:cs="Arial"/>
          <w:lang w:val="en-GB" w:eastAsia="zh-CN"/>
        </w:rPr>
        <w:t xml:space="preserve"> [</w:t>
      </w:r>
      <w:r>
        <w:rPr>
          <w:rFonts w:ascii="Arial" w:hAnsi="Arial" w:cs="Arial"/>
          <w:lang w:val="en-GB" w:eastAsia="zh-CN"/>
        </w:rPr>
        <w:t>11</w:t>
      </w:r>
      <w:r w:rsidRPr="00E716BC">
        <w:rPr>
          <w:rFonts w:ascii="Arial" w:hAnsi="Arial" w:cs="Arial"/>
          <w:lang w:val="en-GB" w:eastAsia="zh-CN"/>
        </w:rPr>
        <w:t>], the following agreement</w:t>
      </w:r>
      <w:r>
        <w:rPr>
          <w:rFonts w:ascii="Arial" w:hAnsi="Arial" w:cs="Arial"/>
          <w:lang w:val="en-GB" w:eastAsia="zh-CN"/>
        </w:rPr>
        <w:t>s was</w:t>
      </w:r>
      <w:r w:rsidRPr="00E716BC">
        <w:rPr>
          <w:rFonts w:ascii="Arial" w:hAnsi="Arial" w:cs="Arial"/>
          <w:lang w:val="en-GB" w:eastAsia="zh-CN"/>
        </w:rPr>
        <w:t xml:space="preserve"> made on </w:t>
      </w:r>
      <w:r w:rsidR="00A43F63" w:rsidRPr="00A43F63">
        <w:rPr>
          <w:rFonts w:ascii="Arial" w:hAnsi="Arial" w:cs="Arial"/>
          <w:lang w:val="en-GB" w:eastAsia="zh-CN"/>
        </w:rPr>
        <w:t>CSI report configuration for UE side performance monitoring</w:t>
      </w:r>
      <w:r w:rsidR="00A43F63">
        <w:rPr>
          <w:rFonts w:ascii="Arial" w:hAnsi="Arial" w:cs="Arial"/>
          <w:lang w:val="en-GB" w:eastAsia="zh-CN"/>
        </w:rPr>
        <w:t>:</w:t>
      </w:r>
    </w:p>
    <w:tbl>
      <w:tblPr>
        <w:tblStyle w:val="TableGrid"/>
        <w:tblW w:w="0" w:type="auto"/>
        <w:tblLook w:val="04A0" w:firstRow="1" w:lastRow="0" w:firstColumn="1" w:lastColumn="0" w:noHBand="0" w:noVBand="1"/>
      </w:tblPr>
      <w:tblGrid>
        <w:gridCol w:w="9350"/>
      </w:tblGrid>
      <w:tr w:rsidR="00401D41" w14:paraId="3F979D42" w14:textId="77777777" w:rsidTr="006529CF">
        <w:tc>
          <w:tcPr>
            <w:tcW w:w="9350" w:type="dxa"/>
          </w:tcPr>
          <w:p w14:paraId="5B5F9869" w14:textId="77777777" w:rsidR="00401D41" w:rsidRPr="00861C8E" w:rsidRDefault="00401D41" w:rsidP="006529CF">
            <w:pPr>
              <w:rPr>
                <w:rFonts w:ascii="Times New Roman" w:eastAsia="DengXian" w:hAnsi="Times New Roman" w:cs="Times New Roman"/>
                <w:sz w:val="22"/>
                <w:highlight w:val="green"/>
                <w:lang w:eastAsia="zh-CN"/>
              </w:rPr>
            </w:pPr>
            <w:r w:rsidRPr="00861C8E">
              <w:rPr>
                <w:rFonts w:ascii="Times New Roman" w:eastAsia="DengXian" w:hAnsi="Times New Roman" w:cs="Times New Roman"/>
                <w:sz w:val="22"/>
                <w:highlight w:val="green"/>
                <w:lang w:eastAsia="zh-CN"/>
              </w:rPr>
              <w:t>Agreement</w:t>
            </w:r>
          </w:p>
          <w:p w14:paraId="7D66EA87" w14:textId="77777777" w:rsidR="00401D41" w:rsidRPr="00861C8E" w:rsidRDefault="00401D41" w:rsidP="006529CF">
            <w:pPr>
              <w:rPr>
                <w:rFonts w:ascii="Times New Roman" w:eastAsia="DengXian" w:hAnsi="Times New Roman" w:cs="Times New Roman"/>
                <w:sz w:val="22"/>
                <w:lang w:eastAsia="zh-CN"/>
              </w:rPr>
            </w:pPr>
            <w:r w:rsidRPr="00861C8E">
              <w:rPr>
                <w:rFonts w:ascii="Times New Roman" w:eastAsia="DengXian" w:hAnsi="Times New Roman" w:cs="Times New Roman"/>
                <w:sz w:val="22"/>
                <w:lang w:eastAsia="zh-CN"/>
              </w:rPr>
              <w:lastRenderedPageBreak/>
              <w:t xml:space="preserve">At least for the monitoring Type 1 Option 2 of UE-side model monitoring (when applicable), support to reuse CSI framework for the configuration for monitoring result report in L1 signaling: </w:t>
            </w:r>
          </w:p>
          <w:p w14:paraId="70403CF1" w14:textId="77777777" w:rsidR="00401D41" w:rsidRPr="00861C8E" w:rsidRDefault="00401D41" w:rsidP="00401D41">
            <w:pPr>
              <w:numPr>
                <w:ilvl w:val="0"/>
                <w:numId w:val="65"/>
              </w:numPr>
              <w:tabs>
                <w:tab w:val="clear" w:pos="720"/>
              </w:tabs>
              <w:spacing w:after="0" w:line="240" w:lineRule="auto"/>
              <w:rPr>
                <w:rFonts w:ascii="Times New Roman" w:eastAsia="DengXian" w:hAnsi="Times New Roman" w:cs="Times New Roman"/>
                <w:sz w:val="22"/>
                <w:lang w:eastAsia="zh-CN"/>
              </w:rPr>
            </w:pPr>
            <w:r w:rsidRPr="00861C8E">
              <w:rPr>
                <w:rFonts w:ascii="Times New Roman" w:eastAsia="DengXian" w:hAnsi="Times New Roman" w:cs="Times New Roman"/>
                <w:sz w:val="22"/>
                <w:lang w:eastAsia="zh-CN"/>
              </w:rPr>
              <w:t>Dedicated resource set(s) for monitoring and report configuration for monitoring are configured in a dedicated CSI report configuration used for monitoring</w:t>
            </w:r>
          </w:p>
          <w:p w14:paraId="6B6EEC26" w14:textId="77777777" w:rsidR="00401D41" w:rsidRPr="00861C8E" w:rsidRDefault="00401D41" w:rsidP="00401D41">
            <w:pPr>
              <w:numPr>
                <w:ilvl w:val="1"/>
                <w:numId w:val="65"/>
              </w:numPr>
              <w:tabs>
                <w:tab w:val="clear" w:pos="1440"/>
              </w:tabs>
              <w:spacing w:after="0" w:line="240" w:lineRule="auto"/>
              <w:rPr>
                <w:rFonts w:ascii="Times New Roman" w:eastAsia="DengXian" w:hAnsi="Times New Roman" w:cs="Times New Roman"/>
                <w:sz w:val="22"/>
                <w:lang w:eastAsia="zh-CN"/>
              </w:rPr>
            </w:pPr>
            <w:r w:rsidRPr="00861C8E">
              <w:rPr>
                <w:rFonts w:ascii="Times New Roman" w:eastAsia="DengXian" w:hAnsi="Times New Roman" w:cs="Times New Roman"/>
                <w:sz w:val="22"/>
                <w:lang w:eastAsia="zh-CN"/>
              </w:rPr>
              <w:t>The ID of an inference report configuration is configured in the configuration for monitoring to link the inference report configuration and monitoring report configuration</w:t>
            </w:r>
          </w:p>
          <w:p w14:paraId="19665EB9" w14:textId="77777777" w:rsidR="00401D41" w:rsidRPr="00861C8E" w:rsidRDefault="00401D41" w:rsidP="00401D41">
            <w:pPr>
              <w:numPr>
                <w:ilvl w:val="2"/>
                <w:numId w:val="65"/>
              </w:numPr>
              <w:tabs>
                <w:tab w:val="clear" w:pos="2160"/>
              </w:tabs>
              <w:spacing w:after="0" w:line="240" w:lineRule="auto"/>
              <w:rPr>
                <w:rFonts w:ascii="Times New Roman" w:eastAsia="DengXian" w:hAnsi="Times New Roman" w:cs="Times New Roman"/>
                <w:sz w:val="22"/>
                <w:lang w:val="de-DE" w:eastAsia="zh-CN"/>
              </w:rPr>
            </w:pPr>
            <w:r w:rsidRPr="00861C8E">
              <w:rPr>
                <w:rFonts w:ascii="Times New Roman" w:eastAsia="DengXian" w:hAnsi="Times New Roman" w:cs="Times New Roman"/>
                <w:sz w:val="22"/>
                <w:lang w:val="de-DE" w:eastAsia="zh-CN"/>
              </w:rPr>
              <w:t>FFS how to identify the connection between RSs in the resource set(s) for monitoring and Set A beams</w:t>
            </w:r>
          </w:p>
          <w:p w14:paraId="074CAEDC" w14:textId="77777777" w:rsidR="00401D41" w:rsidRPr="00861C8E" w:rsidRDefault="00401D41" w:rsidP="00401D41">
            <w:pPr>
              <w:numPr>
                <w:ilvl w:val="1"/>
                <w:numId w:val="65"/>
              </w:numPr>
              <w:tabs>
                <w:tab w:val="clear" w:pos="1440"/>
              </w:tabs>
              <w:spacing w:after="0" w:line="240" w:lineRule="auto"/>
              <w:rPr>
                <w:rFonts w:ascii="Times New Roman" w:eastAsia="DengXian" w:hAnsi="Times New Roman" w:cs="Times New Roman"/>
                <w:sz w:val="22"/>
                <w:lang w:val="de-DE" w:eastAsia="zh-CN"/>
              </w:rPr>
            </w:pPr>
            <w:r w:rsidRPr="00861C8E">
              <w:rPr>
                <w:rFonts w:ascii="Times New Roman" w:eastAsia="DengXian" w:hAnsi="Times New Roman" w:cs="Times New Roman"/>
                <w:sz w:val="22"/>
                <w:lang w:val="de-DE" w:eastAsia="zh-CN"/>
              </w:rPr>
              <w:t xml:space="preserve">FFS on whether to support all the combination on time domain behavior of the </w:t>
            </w:r>
            <w:r w:rsidRPr="00861C8E">
              <w:rPr>
                <w:rFonts w:ascii="Times New Roman" w:eastAsia="DengXian" w:hAnsi="Times New Roman" w:cs="Times New Roman"/>
                <w:i/>
                <w:iCs/>
                <w:sz w:val="22"/>
                <w:lang w:val="de-DE" w:eastAsia="zh-CN"/>
              </w:rPr>
              <w:t>reportConfigType</w:t>
            </w:r>
            <w:r w:rsidRPr="00861C8E">
              <w:rPr>
                <w:rFonts w:ascii="Times New Roman" w:eastAsia="DengXian" w:hAnsi="Times New Roman" w:cs="Times New Roman"/>
                <w:sz w:val="22"/>
                <w:lang w:val="de-DE" w:eastAsia="zh-CN"/>
              </w:rPr>
              <w:t xml:space="preserve"> for infernece report and the </w:t>
            </w:r>
            <w:r w:rsidRPr="00861C8E">
              <w:rPr>
                <w:rFonts w:ascii="Times New Roman" w:eastAsia="DengXian" w:hAnsi="Times New Roman" w:cs="Times New Roman"/>
                <w:i/>
                <w:iCs/>
                <w:sz w:val="22"/>
                <w:lang w:val="de-DE" w:eastAsia="zh-CN"/>
              </w:rPr>
              <w:t>reportConfigType</w:t>
            </w:r>
            <w:r w:rsidRPr="00861C8E">
              <w:rPr>
                <w:rFonts w:ascii="Times New Roman" w:eastAsia="DengXian" w:hAnsi="Times New Roman" w:cs="Times New Roman"/>
                <w:sz w:val="22"/>
                <w:lang w:val="de-DE" w:eastAsia="zh-CN"/>
              </w:rPr>
              <w:t xml:space="preserve"> for monitoring report </w:t>
            </w:r>
          </w:p>
          <w:p w14:paraId="23DCE49F" w14:textId="77777777" w:rsidR="00401D41" w:rsidRPr="00861C8E" w:rsidRDefault="00401D41" w:rsidP="00401D41">
            <w:pPr>
              <w:numPr>
                <w:ilvl w:val="1"/>
                <w:numId w:val="65"/>
              </w:numPr>
              <w:tabs>
                <w:tab w:val="clear" w:pos="1440"/>
              </w:tabs>
              <w:spacing w:after="0" w:line="240" w:lineRule="auto"/>
              <w:rPr>
                <w:rFonts w:ascii="Times New Roman" w:eastAsia="DengXian" w:hAnsi="Times New Roman" w:cs="Times New Roman"/>
                <w:sz w:val="22"/>
                <w:lang w:val="de-DE" w:eastAsia="zh-CN"/>
              </w:rPr>
            </w:pPr>
            <w:r w:rsidRPr="00861C8E">
              <w:rPr>
                <w:rFonts w:ascii="Times New Roman" w:eastAsia="DengXian" w:hAnsi="Times New Roman" w:cs="Times New Roman"/>
                <w:sz w:val="22"/>
                <w:lang w:val="de-DE" w:eastAsia="zh-CN"/>
              </w:rPr>
              <w:t>FFS on the timing related issues</w:t>
            </w:r>
          </w:p>
          <w:p w14:paraId="6C3B722A" w14:textId="77777777" w:rsidR="00401D41" w:rsidRPr="005727B6" w:rsidRDefault="00401D41" w:rsidP="00401D41">
            <w:pPr>
              <w:numPr>
                <w:ilvl w:val="1"/>
                <w:numId w:val="65"/>
              </w:numPr>
              <w:tabs>
                <w:tab w:val="clear" w:pos="1440"/>
              </w:tabs>
              <w:spacing w:after="0" w:line="240" w:lineRule="auto"/>
              <w:rPr>
                <w:rFonts w:ascii="Times" w:eastAsia="DengXian" w:hAnsi="Times" w:cs="Times New Roman"/>
                <w:sz w:val="20"/>
                <w:lang w:val="de-DE" w:eastAsia="zh-CN"/>
              </w:rPr>
            </w:pPr>
            <w:r w:rsidRPr="00861C8E">
              <w:rPr>
                <w:rFonts w:ascii="Times New Roman" w:eastAsia="DengXian" w:hAnsi="Times New Roman" w:cs="Times New Roman"/>
                <w:sz w:val="22"/>
                <w:lang w:eastAsia="zh-CN"/>
              </w:rPr>
              <w:t>UE measures the dedicated resource set(s) for monitoring.</w:t>
            </w:r>
            <w:r w:rsidRPr="00861C8E">
              <w:rPr>
                <w:rFonts w:ascii="Times" w:eastAsia="DengXian" w:hAnsi="Times" w:cs="Times New Roman"/>
                <w:sz w:val="22"/>
                <w:lang w:eastAsia="zh-CN"/>
              </w:rPr>
              <w:t xml:space="preserve"> </w:t>
            </w:r>
          </w:p>
        </w:tc>
      </w:tr>
    </w:tbl>
    <w:p w14:paraId="469BD51B" w14:textId="77777777" w:rsidR="00A43F63" w:rsidRDefault="00A43F63" w:rsidP="00E96C46">
      <w:pPr>
        <w:rPr>
          <w:rFonts w:ascii="Arial" w:hAnsi="Arial" w:cs="Arial"/>
          <w:lang w:val="en-GB" w:eastAsia="zh-CN"/>
        </w:rPr>
      </w:pPr>
    </w:p>
    <w:p w14:paraId="3158FB8F" w14:textId="2B8A8350" w:rsidR="00B70356" w:rsidRDefault="00B70356" w:rsidP="00E96C46">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9</w:t>
      </w:r>
      <w:r w:rsidRPr="00E716BC">
        <w:rPr>
          <w:rFonts w:ascii="Arial" w:hAnsi="Arial" w:cs="Arial"/>
          <w:lang w:val="en-GB" w:eastAsia="zh-CN"/>
        </w:rPr>
        <w:t xml:space="preserve"> [</w:t>
      </w:r>
      <w:r>
        <w:rPr>
          <w:rFonts w:ascii="Arial" w:hAnsi="Arial" w:cs="Arial"/>
          <w:lang w:val="en-GB" w:eastAsia="zh-CN"/>
        </w:rPr>
        <w:t>12</w:t>
      </w:r>
      <w:r w:rsidRPr="00E716BC">
        <w:rPr>
          <w:rFonts w:ascii="Arial" w:hAnsi="Arial" w:cs="Arial"/>
          <w:lang w:val="en-GB" w:eastAsia="zh-CN"/>
        </w:rPr>
        <w:t xml:space="preserve">], </w:t>
      </w:r>
      <w:r w:rsidR="00BC2F64">
        <w:rPr>
          <w:rFonts w:ascii="Arial" w:eastAsia="Malgun Gothic" w:hAnsi="Arial" w:cs="Arial" w:hint="eastAsia"/>
          <w:lang w:val="en-GB"/>
        </w:rPr>
        <w:t xml:space="preserve">the following </w:t>
      </w:r>
      <w:r w:rsidR="004710C1" w:rsidRPr="004710C1">
        <w:rPr>
          <w:rFonts w:ascii="Arial" w:hAnsi="Arial" w:cs="Arial"/>
          <w:lang w:val="en-GB" w:eastAsia="zh-CN"/>
        </w:rPr>
        <w:t>was proposed to introduce beam accuracy indicator for the discussion</w:t>
      </w:r>
      <w:r w:rsidR="004710C1">
        <w:rPr>
          <w:rFonts w:ascii="Arial" w:hAnsi="Arial" w:cs="Arial"/>
          <w:lang w:val="en-GB" w:eastAsia="zh-CN"/>
        </w:rPr>
        <w:t>:</w:t>
      </w:r>
    </w:p>
    <w:tbl>
      <w:tblPr>
        <w:tblStyle w:val="TableGrid"/>
        <w:tblW w:w="0" w:type="auto"/>
        <w:tblLook w:val="04A0" w:firstRow="1" w:lastRow="0" w:firstColumn="1" w:lastColumn="0" w:noHBand="0" w:noVBand="1"/>
      </w:tblPr>
      <w:tblGrid>
        <w:gridCol w:w="9350"/>
      </w:tblGrid>
      <w:tr w:rsidR="0005299F" w14:paraId="782A36B4" w14:textId="77777777" w:rsidTr="006529CF">
        <w:tc>
          <w:tcPr>
            <w:tcW w:w="9350" w:type="dxa"/>
          </w:tcPr>
          <w:p w14:paraId="361EBA76" w14:textId="77777777" w:rsidR="0017678C" w:rsidRPr="00861C8E" w:rsidRDefault="0017678C" w:rsidP="0017678C">
            <w:pPr>
              <w:rPr>
                <w:rFonts w:ascii="Times New Roman" w:hAnsi="Times New Roman" w:cs="Times New Roman"/>
                <w:lang w:eastAsia="zh-CN"/>
              </w:rPr>
            </w:pPr>
            <w:r w:rsidRPr="00861C8E">
              <w:rPr>
                <w:rFonts w:ascii="Times New Roman" w:hAnsi="Times New Roman" w:cs="Times New Roman"/>
                <w:highlight w:val="green"/>
                <w:lang w:eastAsia="zh-CN"/>
              </w:rPr>
              <w:t>(FL0) Proposal 2.1-1a</w:t>
            </w:r>
          </w:p>
          <w:p w14:paraId="53E40A85" w14:textId="77777777" w:rsidR="0017678C" w:rsidRPr="00861C8E" w:rsidRDefault="0017678C" w:rsidP="0017678C">
            <w:pPr>
              <w:rPr>
                <w:rFonts w:ascii="Times New Roman" w:hAnsi="Times New Roman" w:cs="Times New Roman"/>
                <w:bCs/>
                <w:lang w:eastAsia="zh-CN"/>
              </w:rPr>
            </w:pPr>
            <w:r w:rsidRPr="00861C8E">
              <w:rPr>
                <w:rFonts w:ascii="Times New Roman" w:hAnsi="Times New Roman" w:cs="Times New Roman"/>
                <w:bCs/>
                <w:lang w:eastAsia="zh-CN"/>
              </w:rPr>
              <w:t>For BM-Case1 and at least for BM-Case2 with single time instance in a report with a UE-sided AI/ML model, for Option 2 (UE-assisted performance monitoring), introduce a new quantity (i.e., beam accuracy indicator, BAI) for beam prediction accuracy in the CSI report for monitoring,</w:t>
            </w:r>
          </w:p>
          <w:p w14:paraId="6E747F5C" w14:textId="77777777" w:rsidR="0017678C" w:rsidRPr="00861C8E" w:rsidRDefault="0017678C" w:rsidP="0017678C">
            <w:pPr>
              <w:numPr>
                <w:ilvl w:val="0"/>
                <w:numId w:val="74"/>
              </w:numPr>
              <w:rPr>
                <w:rFonts w:ascii="Times New Roman" w:hAnsi="Times New Roman" w:cs="Times New Roman"/>
                <w:lang w:eastAsia="zh-CN"/>
              </w:rPr>
            </w:pPr>
            <w:r w:rsidRPr="00861C8E">
              <w:rPr>
                <w:rFonts w:ascii="Times New Roman" w:hAnsi="Times New Roman" w:cs="Times New Roman"/>
                <w:bCs/>
                <w:lang w:eastAsia="zh-CN"/>
              </w:rPr>
              <w:t xml:space="preserve">BAI = </w:t>
            </w:r>
            <m:oMath>
              <m:sSub>
                <m:sSubPr>
                  <m:ctrlPr>
                    <w:rPr>
                      <w:rFonts w:ascii="Cambria Math" w:hAnsi="Cambria Math" w:cs="Times New Roman"/>
                      <w:bCs/>
                      <w:i/>
                      <w:iCs/>
                      <w:lang w:eastAsia="zh-CN"/>
                    </w:rPr>
                  </m:ctrlPr>
                </m:sSubPr>
                <m:e>
                  <m:r>
                    <w:rPr>
                      <w:rFonts w:ascii="Cambria Math" w:hAnsi="Cambria Math" w:cs="Times New Roman"/>
                      <w:lang w:eastAsia="zh-CN"/>
                    </w:rPr>
                    <m:t>N</m:t>
                  </m:r>
                </m:e>
                <m:sub>
                  <m:r>
                    <w:rPr>
                      <w:rFonts w:ascii="Cambria Math" w:hAnsi="Cambria Math" w:cs="Times New Roman"/>
                      <w:lang w:eastAsia="zh-CN"/>
                    </w:rPr>
                    <m:t>p</m:t>
                  </m:r>
                </m:sub>
              </m:sSub>
            </m:oMath>
            <w:r w:rsidRPr="00861C8E">
              <w:rPr>
                <w:rFonts w:ascii="Times New Roman" w:hAnsi="Times New Roman" w:cs="Times New Roman"/>
                <w:bCs/>
                <w:iCs/>
                <w:lang w:eastAsia="zh-CN"/>
              </w:rPr>
              <w:t>,</w:t>
            </w:r>
            <w:r w:rsidRPr="00861C8E">
              <w:rPr>
                <w:rFonts w:ascii="Times New Roman" w:hAnsi="Times New Roman" w:cs="Times New Roman"/>
                <w:lang w:eastAsia="zh-CN"/>
              </w:rPr>
              <w:t xml:space="preserve"> the accuracy corresponds to the BAI is </w:t>
            </w:r>
            <m:oMath>
              <m:sSub>
                <m:sSubPr>
                  <m:ctrlPr>
                    <w:rPr>
                      <w:rFonts w:ascii="Cambria Math" w:hAnsi="Cambria Math" w:cs="Times New Roman"/>
                      <w:i/>
                      <w:iCs/>
                      <w:lang w:eastAsia="zh-CN"/>
                    </w:rPr>
                  </m:ctrlPr>
                </m:sSubPr>
                <m:e>
                  <m:r>
                    <w:rPr>
                      <w:rFonts w:ascii="Cambria Math" w:hAnsi="Cambria Math" w:cs="Times New Roman"/>
                      <w:lang w:eastAsia="zh-CN"/>
                    </w:rPr>
                    <m:t>N</m:t>
                  </m:r>
                </m:e>
                <m:sub>
                  <m:r>
                    <w:rPr>
                      <w:rFonts w:ascii="Cambria Math" w:hAnsi="Cambria Math" w:cs="Times New Roman"/>
                      <w:lang w:eastAsia="zh-CN"/>
                    </w:rPr>
                    <m:t>p</m:t>
                  </m:r>
                </m:sub>
              </m:sSub>
              <m:r>
                <w:rPr>
                  <w:rFonts w:ascii="Cambria Math" w:hAnsi="Cambria Math" w:cs="Times New Roman"/>
                  <w:lang w:eastAsia="zh-CN"/>
                </w:rPr>
                <m:t>/N</m:t>
              </m:r>
            </m:oMath>
            <w:r w:rsidRPr="00861C8E">
              <w:rPr>
                <w:rFonts w:ascii="Times New Roman" w:hAnsi="Times New Roman" w:cs="Times New Roman"/>
                <w:iCs/>
                <w:lang w:eastAsia="zh-CN"/>
              </w:rPr>
              <w:t>.</w:t>
            </w:r>
          </w:p>
          <w:p w14:paraId="0646CD9C" w14:textId="77777777" w:rsidR="0017678C" w:rsidRPr="00861C8E" w:rsidRDefault="0017678C" w:rsidP="0017678C">
            <w:pPr>
              <w:numPr>
                <w:ilvl w:val="1"/>
                <w:numId w:val="74"/>
              </w:numPr>
              <w:rPr>
                <w:rFonts w:ascii="Times New Roman" w:hAnsi="Times New Roman" w:cs="Times New Roman"/>
                <w:bCs/>
                <w:iCs/>
                <w:lang w:eastAsia="zh-CN"/>
              </w:rPr>
            </w:pPr>
            <w:r w:rsidRPr="00861C8E">
              <w:rPr>
                <w:rFonts w:ascii="Times New Roman" w:hAnsi="Times New Roman" w:cs="Times New Roman"/>
                <w:lang w:eastAsia="zh-CN"/>
              </w:rPr>
              <w:t>FFS: t</w:t>
            </w:r>
            <w:r w:rsidRPr="00861C8E">
              <w:rPr>
                <w:rFonts w:ascii="Times New Roman" w:hAnsi="Times New Roman" w:cs="Times New Roman"/>
                <w:bCs/>
                <w:iCs/>
                <w:lang w:eastAsia="zh-CN"/>
              </w:rPr>
              <w:t xml:space="preserve">he size of CSI field associated with the BAI is </w:t>
            </w:r>
            <m:oMath>
              <m:d>
                <m:dPr>
                  <m:begChr m:val="⌈"/>
                  <m:endChr m:val="⌉"/>
                  <m:ctrlPr>
                    <w:rPr>
                      <w:rFonts w:ascii="Cambria Math" w:hAnsi="Cambria Math" w:cs="Times New Roman"/>
                      <w:i/>
                      <w:lang w:eastAsia="zh-CN"/>
                    </w:rPr>
                  </m:ctrlPr>
                </m:dPr>
                <m:e>
                  <m:func>
                    <m:funcPr>
                      <m:ctrlPr>
                        <w:rPr>
                          <w:rFonts w:ascii="Cambria Math" w:hAnsi="Cambria Math" w:cs="Times New Roman"/>
                          <w:i/>
                          <w:lang w:eastAsia="zh-CN"/>
                        </w:rPr>
                      </m:ctrlPr>
                    </m:funcPr>
                    <m:fName>
                      <m:sSub>
                        <m:sSubPr>
                          <m:ctrlPr>
                            <w:rPr>
                              <w:rFonts w:ascii="Cambria Math" w:hAnsi="Cambria Math" w:cs="Times New Roman"/>
                              <w:i/>
                              <w:lang w:eastAsia="zh-CN"/>
                            </w:rPr>
                          </m:ctrlPr>
                        </m:sSubPr>
                        <m:e>
                          <m:r>
                            <m:rPr>
                              <m:sty m:val="p"/>
                            </m:rPr>
                            <w:rPr>
                              <w:rFonts w:ascii="Cambria Math" w:hAnsi="Cambria Math" w:cs="Times New Roman"/>
                              <w:lang w:eastAsia="zh-CN"/>
                            </w:rPr>
                            <m:t>log</m:t>
                          </m:r>
                        </m:e>
                        <m:sub>
                          <m:r>
                            <w:rPr>
                              <w:rFonts w:ascii="Cambria Math" w:hAnsi="Cambria Math" w:cs="Times New Roman"/>
                              <w:lang w:eastAsia="zh-CN"/>
                            </w:rPr>
                            <m:t>2</m:t>
                          </m:r>
                        </m:sub>
                      </m:sSub>
                    </m:fName>
                    <m:e>
                      <m:r>
                        <w:rPr>
                          <w:rFonts w:ascii="Cambria Math" w:hAnsi="Cambria Math" w:cs="Times New Roman"/>
                          <w:lang w:eastAsia="zh-CN"/>
                        </w:rPr>
                        <m:t>N</m:t>
                      </m:r>
                    </m:e>
                  </m:func>
                </m:e>
              </m:d>
            </m:oMath>
            <w:r w:rsidRPr="00861C8E">
              <w:rPr>
                <w:rFonts w:ascii="Times New Roman" w:hAnsi="Times New Roman" w:cs="Times New Roman"/>
                <w:lang w:eastAsia="zh-CN"/>
              </w:rPr>
              <w:t xml:space="preserve"> </w:t>
            </w:r>
          </w:p>
          <w:p w14:paraId="654A7D69" w14:textId="77777777" w:rsidR="0017678C" w:rsidRPr="00861C8E" w:rsidRDefault="0017678C" w:rsidP="0017678C">
            <w:pPr>
              <w:numPr>
                <w:ilvl w:val="1"/>
                <w:numId w:val="74"/>
              </w:numPr>
              <w:rPr>
                <w:rFonts w:ascii="Times New Roman" w:hAnsi="Times New Roman" w:cs="Times New Roman"/>
                <w:bCs/>
                <w:lang w:eastAsia="zh-CN"/>
              </w:rPr>
            </w:pPr>
            <w:r w:rsidRPr="00861C8E">
              <w:rPr>
                <w:rFonts w:ascii="Times New Roman" w:hAnsi="Times New Roman" w:cs="Times New Roman"/>
                <w:bCs/>
                <w:iCs/>
                <w:lang w:eastAsia="zh-CN"/>
              </w:rPr>
              <w:t xml:space="preserve">Where </w:t>
            </w:r>
            <m:oMath>
              <m:sSub>
                <m:sSubPr>
                  <m:ctrlPr>
                    <w:rPr>
                      <w:rFonts w:ascii="Cambria Math" w:hAnsi="Cambria Math" w:cs="Times New Roman"/>
                      <w:bCs/>
                      <w:i/>
                      <w:iCs/>
                      <w:lang w:eastAsia="zh-CN"/>
                    </w:rPr>
                  </m:ctrlPr>
                </m:sSubPr>
                <m:e>
                  <m:r>
                    <w:rPr>
                      <w:rFonts w:ascii="Cambria Math" w:hAnsi="Cambria Math" w:cs="Times New Roman"/>
                      <w:lang w:eastAsia="zh-CN"/>
                    </w:rPr>
                    <m:t>N</m:t>
                  </m:r>
                </m:e>
                <m:sub>
                  <m:r>
                    <w:rPr>
                      <w:rFonts w:ascii="Cambria Math" w:hAnsi="Cambria Math" w:cs="Times New Roman"/>
                      <w:lang w:eastAsia="zh-CN"/>
                    </w:rPr>
                    <m:t>p</m:t>
                  </m:r>
                </m:sub>
              </m:sSub>
            </m:oMath>
            <w:r w:rsidRPr="00861C8E">
              <w:rPr>
                <w:rFonts w:ascii="Times New Roman" w:hAnsi="Times New Roman" w:cs="Times New Roman"/>
                <w:bCs/>
                <w:iCs/>
                <w:lang w:eastAsia="zh-CN"/>
              </w:rPr>
              <w:t xml:space="preserve"> as the number of </w:t>
            </w:r>
            <w:r w:rsidRPr="00861C8E">
              <w:rPr>
                <w:rFonts w:ascii="Times New Roman" w:hAnsi="Times New Roman" w:cs="Times New Roman"/>
                <w:bCs/>
                <w:lang w:eastAsia="zh-CN"/>
              </w:rPr>
              <w:t xml:space="preserve">the reported inference result(s) linked with </w:t>
            </w:r>
            <w:r w:rsidRPr="00861C8E">
              <w:rPr>
                <w:rFonts w:ascii="Times New Roman" w:hAnsi="Times New Roman" w:cs="Times New Roman"/>
                <w:bCs/>
                <w:iCs/>
                <w:lang w:eastAsia="zh-CN"/>
              </w:rPr>
              <w:t xml:space="preserve">performance monitoring instance(s) </w:t>
            </w:r>
            <w:r w:rsidRPr="00861C8E">
              <w:rPr>
                <w:rFonts w:ascii="Times New Roman" w:hAnsi="Times New Roman" w:cs="Times New Roman"/>
                <w:bCs/>
                <w:lang w:eastAsia="zh-CN"/>
              </w:rPr>
              <w:t>to</w:t>
            </w:r>
            <w:r w:rsidRPr="00861C8E">
              <w:rPr>
                <w:rFonts w:ascii="Times New Roman" w:hAnsi="Times New Roman" w:cs="Times New Roman"/>
                <w:bCs/>
                <w:iCs/>
                <w:lang w:eastAsia="zh-CN"/>
              </w:rPr>
              <w:t xml:space="preserve"> (out of </w:t>
            </w:r>
            <m:oMath>
              <m:r>
                <w:rPr>
                  <w:rFonts w:ascii="Cambria Math" w:hAnsi="Cambria Math" w:cs="Times New Roman"/>
                  <w:lang w:eastAsia="zh-CN"/>
                </w:rPr>
                <m:t>N</m:t>
              </m:r>
            </m:oMath>
            <w:r w:rsidRPr="00861C8E">
              <w:rPr>
                <w:rFonts w:ascii="Times New Roman" w:hAnsi="Times New Roman" w:cs="Times New Roman"/>
                <w:bCs/>
                <w:iCs/>
                <w:lang w:eastAsia="zh-CN"/>
              </w:rPr>
              <w:t>) for which, FFS the following statement holds with potentially downselection (at least for the case that full set of Set A can be measured)</w:t>
            </w:r>
          </w:p>
          <w:p w14:paraId="75BA17A2" w14:textId="77777777" w:rsidR="0017678C" w:rsidRPr="00861C8E" w:rsidRDefault="0017678C" w:rsidP="0017678C">
            <w:pPr>
              <w:numPr>
                <w:ilvl w:val="2"/>
                <w:numId w:val="74"/>
              </w:numPr>
              <w:rPr>
                <w:rFonts w:ascii="Times New Roman" w:hAnsi="Times New Roman" w:cs="Times New Roman"/>
                <w:bCs/>
                <w:lang w:eastAsia="zh-CN"/>
              </w:rPr>
            </w:pPr>
            <w:r w:rsidRPr="00861C8E">
              <w:rPr>
                <w:rFonts w:ascii="Times New Roman" w:hAnsi="Times New Roman" w:cs="Times New Roman"/>
                <w:bCs/>
                <w:lang w:eastAsia="zh-CN"/>
              </w:rPr>
              <w:t>Option 1 (</w:t>
            </w:r>
            <w:proofErr w:type="gramStart"/>
            <w:r w:rsidRPr="00861C8E">
              <w:rPr>
                <w:rFonts w:ascii="Times New Roman" w:hAnsi="Times New Roman" w:cs="Times New Roman"/>
                <w:bCs/>
                <w:lang w:eastAsia="zh-CN"/>
              </w:rPr>
              <w:t>Top-1</w:t>
            </w:r>
            <w:proofErr w:type="gramEnd"/>
            <w:r w:rsidRPr="00861C8E">
              <w:rPr>
                <w:rFonts w:ascii="Times New Roman" w:hAnsi="Times New Roman" w:cs="Times New Roman"/>
                <w:bCs/>
                <w:lang w:eastAsia="zh-CN"/>
              </w:rPr>
              <w:t xml:space="preserve">/1): the Top-1 beam </w:t>
            </w:r>
            <w:r w:rsidRPr="00861C8E">
              <w:rPr>
                <w:rFonts w:ascii="Times New Roman" w:hAnsi="Times New Roman" w:cs="Times New Roman"/>
                <w:lang w:eastAsia="zh-CN"/>
              </w:rPr>
              <w:t>with largest measured value</w:t>
            </w:r>
            <w:r w:rsidRPr="00861C8E">
              <w:rPr>
                <w:rFonts w:ascii="Times New Roman" w:hAnsi="Times New Roman" w:cs="Times New Roman"/>
                <w:bCs/>
                <w:lang w:eastAsia="zh-CN"/>
              </w:rPr>
              <w:t xml:space="preserve"> of the resource set(s) for monitoring is Top-1 predicted beam</w:t>
            </w:r>
          </w:p>
          <w:p w14:paraId="7F2990AB" w14:textId="77777777" w:rsidR="0017678C" w:rsidRPr="00861C8E" w:rsidRDefault="0017678C" w:rsidP="0017678C">
            <w:pPr>
              <w:numPr>
                <w:ilvl w:val="2"/>
                <w:numId w:val="74"/>
              </w:numPr>
              <w:rPr>
                <w:rFonts w:ascii="Times New Roman" w:hAnsi="Times New Roman" w:cs="Times New Roman"/>
                <w:bCs/>
                <w:lang w:eastAsia="zh-CN"/>
              </w:rPr>
            </w:pPr>
            <w:r w:rsidRPr="00861C8E">
              <w:rPr>
                <w:rFonts w:ascii="Times New Roman" w:hAnsi="Times New Roman" w:cs="Times New Roman"/>
                <w:bCs/>
                <w:lang w:eastAsia="zh-CN"/>
              </w:rPr>
              <w:t>Option 2 (1/</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 xml:space="preserve">): the Top-1 beam </w:t>
            </w:r>
            <w:r w:rsidRPr="00861C8E">
              <w:rPr>
                <w:rFonts w:ascii="Times New Roman" w:hAnsi="Times New Roman" w:cs="Times New Roman"/>
                <w:lang w:eastAsia="zh-CN"/>
              </w:rPr>
              <w:t>with largest measured value</w:t>
            </w:r>
            <w:r w:rsidRPr="00861C8E">
              <w:rPr>
                <w:rFonts w:ascii="Times New Roman" w:hAnsi="Times New Roman" w:cs="Times New Roman"/>
                <w:bCs/>
                <w:lang w:eastAsia="zh-CN"/>
              </w:rPr>
              <w:t xml:space="preserve"> of L1-RSRP of the resource set(s) for monitoring is one of the Top-K predicted beams</w:t>
            </w:r>
          </w:p>
          <w:p w14:paraId="789FE2D5" w14:textId="77777777" w:rsidR="0017678C" w:rsidRPr="00861C8E" w:rsidRDefault="0017678C" w:rsidP="0017678C">
            <w:pPr>
              <w:numPr>
                <w:ilvl w:val="3"/>
                <w:numId w:val="74"/>
              </w:numPr>
              <w:rPr>
                <w:rFonts w:ascii="Times New Roman" w:hAnsi="Times New Roman" w:cs="Times New Roman"/>
                <w:bCs/>
                <w:lang w:eastAsia="zh-CN"/>
              </w:rPr>
            </w:pPr>
            <w:r w:rsidRPr="00861C8E">
              <w:rPr>
                <w:rFonts w:ascii="Times New Roman" w:hAnsi="Times New Roman" w:cs="Times New Roman"/>
                <w:lang w:eastAsia="zh-CN"/>
              </w:rPr>
              <w:t xml:space="preserve">K &gt;1, or K is equal to the number of reported predicted beam configured by inference report configuration </w:t>
            </w:r>
          </w:p>
          <w:p w14:paraId="28CE092E" w14:textId="77777777" w:rsidR="0017678C" w:rsidRPr="00861C8E" w:rsidRDefault="0017678C" w:rsidP="0017678C">
            <w:pPr>
              <w:numPr>
                <w:ilvl w:val="2"/>
                <w:numId w:val="74"/>
              </w:numPr>
              <w:rPr>
                <w:rFonts w:ascii="Times New Roman" w:hAnsi="Times New Roman" w:cs="Times New Roman"/>
                <w:bCs/>
                <w:lang w:eastAsia="zh-CN"/>
              </w:rPr>
            </w:pPr>
            <w:r w:rsidRPr="00861C8E">
              <w:rPr>
                <w:rFonts w:ascii="Times New Roman" w:hAnsi="Times New Roman" w:cs="Times New Roman"/>
                <w:bCs/>
                <w:lang w:eastAsia="zh-CN"/>
              </w:rPr>
              <w:t>Option 3 (</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 xml:space="preserve">/M): the Top-K predicted beams are among </w:t>
            </w:r>
            <w:r w:rsidRPr="00861C8E">
              <w:rPr>
                <w:rFonts w:ascii="Times New Roman" w:hAnsi="Times New Roman" w:cs="Times New Roman"/>
                <w:lang w:eastAsia="zh-CN"/>
              </w:rPr>
              <w:t xml:space="preserve">Top M beam(s) with largest M measured value(s) of L1-RSRP(s) of the resource </w:t>
            </w:r>
            <w:r w:rsidRPr="00861C8E">
              <w:rPr>
                <w:rFonts w:ascii="Times New Roman" w:hAnsi="Times New Roman" w:cs="Times New Roman"/>
                <w:bCs/>
                <w:lang w:eastAsia="zh-CN"/>
              </w:rPr>
              <w:t xml:space="preserve">set(s) </w:t>
            </w:r>
            <w:r w:rsidRPr="00861C8E">
              <w:rPr>
                <w:rFonts w:ascii="Times New Roman" w:hAnsi="Times New Roman" w:cs="Times New Roman"/>
                <w:lang w:eastAsia="zh-CN"/>
              </w:rPr>
              <w:t xml:space="preserve">for monitoring </w:t>
            </w:r>
          </w:p>
          <w:p w14:paraId="0342F0AC" w14:textId="77777777" w:rsidR="0017678C" w:rsidRPr="00861C8E" w:rsidRDefault="0017678C" w:rsidP="0017678C">
            <w:pPr>
              <w:numPr>
                <w:ilvl w:val="3"/>
                <w:numId w:val="74"/>
              </w:numPr>
              <w:rPr>
                <w:rFonts w:ascii="Times New Roman" w:hAnsi="Times New Roman" w:cs="Times New Roman"/>
                <w:bCs/>
                <w:lang w:eastAsia="zh-CN"/>
              </w:rPr>
            </w:pPr>
            <w:r w:rsidRPr="00861C8E">
              <w:rPr>
                <w:rFonts w:ascii="Times New Roman" w:hAnsi="Times New Roman" w:cs="Times New Roman"/>
                <w:lang w:eastAsia="zh-CN"/>
              </w:rPr>
              <w:lastRenderedPageBreak/>
              <w:t>K= 1, FFS other values</w:t>
            </w:r>
          </w:p>
          <w:p w14:paraId="3A17AA7C" w14:textId="77777777" w:rsidR="0017678C" w:rsidRPr="00861C8E" w:rsidRDefault="0017678C" w:rsidP="0017678C">
            <w:pPr>
              <w:numPr>
                <w:ilvl w:val="3"/>
                <w:numId w:val="74"/>
              </w:numPr>
              <w:rPr>
                <w:rFonts w:ascii="Times New Roman" w:hAnsi="Times New Roman" w:cs="Times New Roman"/>
                <w:bCs/>
                <w:lang w:eastAsia="zh-CN"/>
              </w:rPr>
            </w:pPr>
            <w:r w:rsidRPr="00861C8E">
              <w:rPr>
                <w:rFonts w:ascii="Times New Roman" w:hAnsi="Times New Roman" w:cs="Times New Roman"/>
                <w:bCs/>
                <w:lang w:eastAsia="zh-CN"/>
              </w:rPr>
              <w:t xml:space="preserve">M </w:t>
            </w:r>
            <w:r w:rsidRPr="00861C8E">
              <w:rPr>
                <w:rFonts w:ascii="Times New Roman" w:hAnsi="Times New Roman" w:cs="Times New Roman"/>
                <w:lang w:eastAsia="zh-CN"/>
              </w:rPr>
              <w:t>is configured</w:t>
            </w:r>
          </w:p>
          <w:p w14:paraId="38F43323" w14:textId="77777777" w:rsidR="0017678C" w:rsidRPr="00861C8E" w:rsidRDefault="0017678C" w:rsidP="0017678C">
            <w:pPr>
              <w:numPr>
                <w:ilvl w:val="3"/>
                <w:numId w:val="74"/>
              </w:numPr>
              <w:rPr>
                <w:rFonts w:ascii="Times New Roman" w:hAnsi="Times New Roman" w:cs="Times New Roman"/>
                <w:bCs/>
                <w:lang w:eastAsia="zh-CN"/>
              </w:rPr>
            </w:pPr>
            <w:r w:rsidRPr="00861C8E">
              <w:rPr>
                <w:rFonts w:ascii="Times New Roman" w:hAnsi="Times New Roman" w:cs="Times New Roman"/>
                <w:bCs/>
                <w:lang w:eastAsia="zh-CN"/>
              </w:rPr>
              <w:t>K&lt;=M</w:t>
            </w:r>
          </w:p>
          <w:p w14:paraId="0B5A9943" w14:textId="77777777" w:rsidR="0017678C" w:rsidRPr="00861C8E" w:rsidRDefault="0017678C" w:rsidP="0017678C">
            <w:pPr>
              <w:numPr>
                <w:ilvl w:val="2"/>
                <w:numId w:val="74"/>
              </w:numPr>
              <w:rPr>
                <w:rFonts w:ascii="Times New Roman" w:hAnsi="Times New Roman" w:cs="Times New Roman"/>
                <w:bCs/>
                <w:iCs/>
                <w:lang w:eastAsia="zh-CN"/>
              </w:rPr>
            </w:pPr>
            <w:r w:rsidRPr="00861C8E">
              <w:rPr>
                <w:rFonts w:ascii="Times New Roman" w:hAnsi="Times New Roman" w:cs="Times New Roman"/>
                <w:bCs/>
                <w:iCs/>
                <w:lang w:eastAsia="zh-CN"/>
              </w:rPr>
              <w:t xml:space="preserve">Option 4 </w:t>
            </w:r>
            <w:r w:rsidRPr="00861C8E">
              <w:rPr>
                <w:rFonts w:ascii="Times New Roman" w:hAnsi="Times New Roman" w:cs="Times New Roman"/>
                <w:bCs/>
                <w:lang w:eastAsia="zh-CN"/>
              </w:rPr>
              <w:t xml:space="preserve">(best of </w:t>
            </w:r>
            <w:proofErr w:type="gramStart"/>
            <w:r w:rsidRPr="00861C8E">
              <w:rPr>
                <w:rFonts w:ascii="Times New Roman" w:hAnsi="Times New Roman" w:cs="Times New Roman"/>
                <w:bCs/>
                <w:lang w:eastAsia="zh-CN"/>
              </w:rPr>
              <w:t>Top-K</w:t>
            </w:r>
            <w:proofErr w:type="gramEnd"/>
            <w:r w:rsidRPr="00861C8E">
              <w:rPr>
                <w:rFonts w:ascii="Times New Roman" w:hAnsi="Times New Roman" w:cs="Times New Roman"/>
                <w:bCs/>
                <w:lang w:eastAsia="zh-CN"/>
              </w:rPr>
              <w:t>/1 with margin)</w:t>
            </w:r>
            <w:r w:rsidRPr="00861C8E">
              <w:rPr>
                <w:rFonts w:ascii="Times New Roman" w:hAnsi="Times New Roman" w:cs="Times New Roman"/>
                <w:bCs/>
                <w:iCs/>
                <w:lang w:eastAsia="zh-CN"/>
              </w:rPr>
              <w:t xml:space="preserve">: The beam with largest measured value of L1-RSRP of Top-K predicted beams is within a margin </w:t>
            </w:r>
            <w:r w:rsidRPr="00861C8E">
              <w:rPr>
                <w:rFonts w:ascii="Times New Roman" w:hAnsi="Times New Roman" w:cs="Times New Roman"/>
                <w:bCs/>
                <w:lang w:eastAsia="zh-CN"/>
              </w:rPr>
              <w:t>X dB</w:t>
            </w:r>
            <w:r w:rsidRPr="00861C8E">
              <w:rPr>
                <w:rFonts w:ascii="Times New Roman" w:hAnsi="Times New Roman" w:cs="Times New Roman"/>
                <w:bCs/>
                <w:iCs/>
                <w:lang w:eastAsia="zh-CN"/>
              </w:rPr>
              <w:t xml:space="preserve"> of largested measured </w:t>
            </w:r>
            <w:r w:rsidRPr="00861C8E">
              <w:rPr>
                <w:rFonts w:ascii="Times New Roman" w:hAnsi="Times New Roman" w:cs="Times New Roman"/>
                <w:lang w:eastAsia="zh-CN"/>
              </w:rPr>
              <w:t>value</w:t>
            </w:r>
            <w:r w:rsidRPr="00861C8E">
              <w:rPr>
                <w:rFonts w:ascii="Times New Roman" w:hAnsi="Times New Roman" w:cs="Times New Roman"/>
                <w:bCs/>
                <w:lang w:eastAsia="zh-CN"/>
              </w:rPr>
              <w:t xml:space="preserve"> of L1-RSRP of the resource set(s) for monitoring</w:t>
            </w:r>
          </w:p>
          <w:p w14:paraId="2DB6671F" w14:textId="77777777" w:rsidR="0017678C" w:rsidRPr="00861C8E" w:rsidRDefault="0017678C" w:rsidP="0017678C">
            <w:pPr>
              <w:numPr>
                <w:ilvl w:val="3"/>
                <w:numId w:val="74"/>
              </w:numPr>
              <w:rPr>
                <w:rFonts w:ascii="Times New Roman" w:hAnsi="Times New Roman" w:cs="Times New Roman"/>
                <w:bCs/>
                <w:lang w:eastAsia="zh-CN"/>
              </w:rPr>
            </w:pPr>
            <w:r w:rsidRPr="00861C8E">
              <w:rPr>
                <w:rFonts w:ascii="Times New Roman" w:hAnsi="Times New Roman" w:cs="Times New Roman"/>
                <w:bCs/>
                <w:lang w:eastAsia="zh-CN"/>
              </w:rPr>
              <w:t xml:space="preserve">X=0, 1, FFS on whether to support other values </w:t>
            </w:r>
          </w:p>
          <w:p w14:paraId="499EEA8D" w14:textId="77777777" w:rsidR="0017678C" w:rsidRPr="00861C8E" w:rsidRDefault="0017678C" w:rsidP="0017678C">
            <w:pPr>
              <w:numPr>
                <w:ilvl w:val="3"/>
                <w:numId w:val="74"/>
              </w:numPr>
              <w:rPr>
                <w:rFonts w:ascii="Times New Roman" w:hAnsi="Times New Roman" w:cs="Times New Roman"/>
                <w:lang w:eastAsia="zh-CN"/>
              </w:rPr>
            </w:pPr>
            <w:r w:rsidRPr="00861C8E">
              <w:rPr>
                <w:rFonts w:ascii="Times New Roman" w:hAnsi="Times New Roman" w:cs="Times New Roman"/>
                <w:lang w:eastAsia="zh-CN"/>
              </w:rPr>
              <w:t>K=1 or K is equal to the number of reported predicted beam configured by inference report configuration, FFS other values</w:t>
            </w:r>
          </w:p>
          <w:p w14:paraId="7098F857" w14:textId="77777777" w:rsidR="0017678C" w:rsidRPr="00861C8E" w:rsidRDefault="0017678C" w:rsidP="0017678C">
            <w:pPr>
              <w:numPr>
                <w:ilvl w:val="2"/>
                <w:numId w:val="74"/>
              </w:numPr>
              <w:rPr>
                <w:rFonts w:ascii="Times New Roman" w:hAnsi="Times New Roman" w:cs="Times New Roman"/>
                <w:lang w:eastAsia="zh-CN"/>
              </w:rPr>
            </w:pPr>
            <w:r w:rsidRPr="00861C8E">
              <w:rPr>
                <w:rFonts w:ascii="Times New Roman" w:hAnsi="Times New Roman" w:cs="Times New Roman"/>
                <w:lang w:eastAsia="zh-CN"/>
              </w:rPr>
              <w:t xml:space="preserve">Further study on whether to update some definition of the description of above options. </w:t>
            </w:r>
          </w:p>
          <w:p w14:paraId="377C08A2" w14:textId="77777777" w:rsidR="0017678C" w:rsidRPr="00861C8E" w:rsidRDefault="0017678C" w:rsidP="0017678C">
            <w:pPr>
              <w:numPr>
                <w:ilvl w:val="3"/>
                <w:numId w:val="74"/>
              </w:numPr>
              <w:rPr>
                <w:rFonts w:ascii="Times New Roman" w:hAnsi="Times New Roman" w:cs="Times New Roman"/>
                <w:lang w:eastAsia="zh-CN"/>
              </w:rPr>
            </w:pPr>
            <w:r w:rsidRPr="00861C8E">
              <w:rPr>
                <w:rFonts w:ascii="Times New Roman" w:hAnsi="Times New Roman" w:cs="Times New Roman"/>
                <w:lang w:eastAsia="zh-CN"/>
              </w:rPr>
              <w:t xml:space="preserve">Note: the above options at least with the assuming that </w:t>
            </w:r>
            <w:proofErr w:type="gramStart"/>
            <w:r w:rsidRPr="00861C8E">
              <w:rPr>
                <w:rFonts w:ascii="Times New Roman" w:hAnsi="Times New Roman" w:cs="Times New Roman"/>
                <w:lang w:eastAsia="zh-CN"/>
              </w:rPr>
              <w:t>Top-K</w:t>
            </w:r>
            <w:proofErr w:type="gramEnd"/>
            <w:r w:rsidRPr="00861C8E">
              <w:rPr>
                <w:rFonts w:ascii="Times New Roman" w:hAnsi="Times New Roman" w:cs="Times New Roman"/>
                <w:lang w:eastAsia="zh-CN"/>
              </w:rPr>
              <w:t xml:space="preserve"> predicted beam are included in monitoring set(s).</w:t>
            </w:r>
          </w:p>
          <w:p w14:paraId="2C63FF67" w14:textId="77777777" w:rsidR="0017678C" w:rsidRPr="00861C8E" w:rsidRDefault="0017678C" w:rsidP="0017678C">
            <w:pPr>
              <w:numPr>
                <w:ilvl w:val="2"/>
                <w:numId w:val="74"/>
              </w:numPr>
              <w:rPr>
                <w:rFonts w:ascii="Times New Roman" w:hAnsi="Times New Roman" w:cs="Times New Roman"/>
                <w:lang w:eastAsia="zh-CN"/>
              </w:rPr>
            </w:pPr>
            <w:r w:rsidRPr="00861C8E">
              <w:rPr>
                <w:rFonts w:ascii="Times New Roman" w:hAnsi="Times New Roman" w:cs="Times New Roman"/>
                <w:lang w:eastAsia="zh-CN"/>
              </w:rPr>
              <w:t xml:space="preserve">Other options are not precluded. </w:t>
            </w:r>
          </w:p>
          <w:p w14:paraId="1349D003" w14:textId="77777777" w:rsidR="0017678C" w:rsidRPr="00861C8E" w:rsidRDefault="0017678C" w:rsidP="0017678C">
            <w:pPr>
              <w:numPr>
                <w:ilvl w:val="2"/>
                <w:numId w:val="74"/>
              </w:numPr>
              <w:rPr>
                <w:rFonts w:ascii="Times New Roman" w:hAnsi="Times New Roman" w:cs="Times New Roman"/>
                <w:lang w:eastAsia="zh-CN"/>
              </w:rPr>
            </w:pPr>
            <w:r w:rsidRPr="00861C8E">
              <w:rPr>
                <w:rFonts w:ascii="Times New Roman" w:hAnsi="Times New Roman" w:cs="Times New Roman"/>
                <w:lang w:eastAsia="zh-CN"/>
              </w:rPr>
              <w:t xml:space="preserve">Note: The above options are at least for discussion purpose, the specification </w:t>
            </w:r>
          </w:p>
          <w:p w14:paraId="11BDC268" w14:textId="77777777" w:rsidR="0017678C" w:rsidRPr="00861C8E" w:rsidRDefault="0017678C" w:rsidP="0017678C">
            <w:pPr>
              <w:numPr>
                <w:ilvl w:val="1"/>
                <w:numId w:val="74"/>
              </w:numPr>
              <w:rPr>
                <w:rFonts w:ascii="Times New Roman" w:hAnsi="Times New Roman" w:cs="Times New Roman"/>
                <w:bCs/>
                <w:lang w:eastAsia="zh-CN"/>
              </w:rPr>
            </w:pPr>
            <w:r w:rsidRPr="00861C8E">
              <w:rPr>
                <w:rFonts w:ascii="Times New Roman" w:hAnsi="Times New Roman" w:cs="Times New Roman"/>
                <w:bCs/>
                <w:lang w:eastAsia="zh-CN"/>
              </w:rPr>
              <w:t xml:space="preserve">Where </w:t>
            </w:r>
            <w:r w:rsidRPr="00861C8E">
              <w:rPr>
                <w:rFonts w:ascii="Times New Roman" w:hAnsi="Times New Roman" w:cs="Times New Roman"/>
                <w:bCs/>
                <w:i/>
                <w:iCs/>
                <w:lang w:eastAsia="zh-CN"/>
              </w:rPr>
              <w:t>N</w:t>
            </w:r>
            <w:r w:rsidRPr="00861C8E">
              <w:rPr>
                <w:rFonts w:ascii="Times New Roman" w:hAnsi="Times New Roman" w:cs="Times New Roman"/>
                <w:bCs/>
                <w:lang w:eastAsia="zh-CN"/>
              </w:rPr>
              <w:t xml:space="preserve"> is the number of the reported inference result(s) linked with </w:t>
            </w:r>
            <w:r w:rsidRPr="00861C8E">
              <w:rPr>
                <w:rFonts w:ascii="Times New Roman" w:hAnsi="Times New Roman" w:cs="Times New Roman"/>
                <w:bCs/>
                <w:iCs/>
                <w:lang w:eastAsia="zh-CN"/>
              </w:rPr>
              <w:t>performance monitoring instance(s)</w:t>
            </w:r>
          </w:p>
          <w:p w14:paraId="6C9A6EF0" w14:textId="2299F87C" w:rsidR="002758AA" w:rsidRPr="00861C8E" w:rsidRDefault="0017678C" w:rsidP="0017678C">
            <w:pPr>
              <w:numPr>
                <w:ilvl w:val="2"/>
                <w:numId w:val="74"/>
              </w:numPr>
              <w:rPr>
                <w:rFonts w:ascii="Times New Roman" w:hAnsi="Times New Roman" w:cs="Times New Roman"/>
                <w:lang w:eastAsia="zh-CN"/>
              </w:rPr>
            </w:pPr>
            <w:r w:rsidRPr="00861C8E">
              <w:rPr>
                <w:rFonts w:ascii="Times New Roman" w:hAnsi="Times New Roman" w:cs="Times New Roman"/>
                <w:lang w:eastAsia="zh-CN"/>
              </w:rPr>
              <w:t>FFS on how to link an inference result (e.g., in the inference report) to a performance monitoring instance</w:t>
            </w:r>
          </w:p>
          <w:p w14:paraId="7757A38C" w14:textId="48B90737" w:rsidR="0005299F" w:rsidRPr="00E55969" w:rsidRDefault="0017678C" w:rsidP="00861C8E">
            <w:pPr>
              <w:numPr>
                <w:ilvl w:val="2"/>
                <w:numId w:val="74"/>
              </w:numPr>
              <w:spacing w:line="259" w:lineRule="auto"/>
              <w:rPr>
                <w:rFonts w:ascii="Times New Roman" w:eastAsia="Malgun Gothic" w:hAnsi="Times New Roman" w:cs="Times New Roman"/>
                <w:sz w:val="20"/>
                <w:szCs w:val="20"/>
                <w:lang w:eastAsia="ja-JP"/>
              </w:rPr>
            </w:pPr>
            <w:r w:rsidRPr="00861C8E">
              <w:rPr>
                <w:rFonts w:ascii="Times New Roman" w:hAnsi="Times New Roman" w:cs="Times New Roman"/>
                <w:lang w:eastAsia="zh-CN"/>
              </w:rPr>
              <w:t>FFS on whether to exclude some linked reported inference result(s)/monitoring instance(s)</w:t>
            </w:r>
          </w:p>
        </w:tc>
      </w:tr>
    </w:tbl>
    <w:p w14:paraId="073E8780" w14:textId="77777777" w:rsidR="0017678C" w:rsidRDefault="0017678C" w:rsidP="00E96C46">
      <w:pPr>
        <w:rPr>
          <w:rFonts w:ascii="Arial" w:hAnsi="Arial" w:cs="Arial"/>
          <w:lang w:val="en-GB" w:eastAsia="zh-CN"/>
        </w:rPr>
      </w:pPr>
    </w:p>
    <w:p w14:paraId="67373367" w14:textId="71F68F3A" w:rsidR="00E77BE8" w:rsidRDefault="00671DD5" w:rsidP="00AE0822">
      <w:pPr>
        <w:jc w:val="both"/>
        <w:rPr>
          <w:rFonts w:ascii="Arial" w:hAnsi="Arial" w:cs="Arial"/>
          <w:lang w:val="en-GB" w:eastAsia="zh-CN"/>
        </w:rPr>
      </w:pPr>
      <w:r>
        <w:rPr>
          <w:rFonts w:ascii="Arial" w:hAnsi="Arial" w:cs="Arial"/>
          <w:lang w:val="en-GB" w:eastAsia="zh-CN"/>
        </w:rPr>
        <w:t xml:space="preserve">A simple approach to link monitoring RS resource sets to Set A beams is </w:t>
      </w:r>
      <w:r w:rsidR="0092754B">
        <w:rPr>
          <w:rFonts w:ascii="Arial" w:hAnsi="Arial" w:cs="Arial"/>
          <w:lang w:val="en-GB" w:eastAsia="zh-CN"/>
        </w:rPr>
        <w:t xml:space="preserve">to link them </w:t>
      </w:r>
      <w:r w:rsidR="00134267">
        <w:rPr>
          <w:rFonts w:ascii="Arial" w:hAnsi="Arial" w:cs="Arial"/>
          <w:lang w:val="en-GB" w:eastAsia="zh-CN"/>
        </w:rPr>
        <w:t>via a</w:t>
      </w:r>
      <w:r w:rsidR="0092754B">
        <w:rPr>
          <w:rFonts w:ascii="Arial" w:hAnsi="Arial" w:cs="Arial"/>
          <w:lang w:val="en-GB" w:eastAsia="zh-CN"/>
        </w:rPr>
        <w:t xml:space="preserve"> TCI-state. For example, TCI-state </w:t>
      </w:r>
      <w:r w:rsidR="00A62642">
        <w:rPr>
          <w:rFonts w:ascii="Arial" w:hAnsi="Arial" w:cs="Arial"/>
          <w:lang w:val="en-GB" w:eastAsia="zh-CN"/>
        </w:rPr>
        <w:t xml:space="preserve">associated with </w:t>
      </w:r>
      <w:r w:rsidR="000512A1">
        <w:rPr>
          <w:rFonts w:ascii="Arial" w:hAnsi="Arial" w:cs="Arial"/>
          <w:lang w:val="en-GB" w:eastAsia="zh-CN"/>
        </w:rPr>
        <w:t>the latest transmission of a control/data channel</w:t>
      </w:r>
      <w:r w:rsidR="00A62642">
        <w:rPr>
          <w:rFonts w:ascii="Arial" w:hAnsi="Arial" w:cs="Arial"/>
          <w:lang w:val="en-GB" w:eastAsia="zh-CN"/>
        </w:rPr>
        <w:t xml:space="preserve"> can indicate the </w:t>
      </w:r>
      <w:r w:rsidR="009D1E68">
        <w:rPr>
          <w:rFonts w:ascii="Arial" w:hAnsi="Arial" w:cs="Arial"/>
          <w:lang w:val="en-GB" w:eastAsia="zh-CN"/>
        </w:rPr>
        <w:t xml:space="preserve">activation of appropriate monitoring RS resource set i.e., the monitoring RS resource set containing the </w:t>
      </w:r>
      <w:r w:rsidR="00B31CE4">
        <w:rPr>
          <w:rFonts w:ascii="Arial" w:hAnsi="Arial" w:cs="Arial"/>
          <w:lang w:val="en-GB" w:eastAsia="zh-CN"/>
        </w:rPr>
        <w:t>RS</w:t>
      </w:r>
      <w:r w:rsidR="00BE3D29">
        <w:rPr>
          <w:rFonts w:ascii="Arial" w:hAnsi="Arial" w:cs="Arial"/>
          <w:lang w:val="en-GB" w:eastAsia="zh-CN"/>
        </w:rPr>
        <w:t xml:space="preserve"> resource</w:t>
      </w:r>
      <w:r w:rsidR="00B31CE4">
        <w:rPr>
          <w:rFonts w:ascii="Arial" w:hAnsi="Arial" w:cs="Arial"/>
          <w:lang w:val="en-GB" w:eastAsia="zh-CN"/>
        </w:rPr>
        <w:t xml:space="preserve"> associated with the </w:t>
      </w:r>
      <w:r w:rsidR="00540038">
        <w:rPr>
          <w:rFonts w:ascii="Arial" w:hAnsi="Arial" w:cs="Arial"/>
          <w:lang w:val="en-GB" w:eastAsia="zh-CN"/>
        </w:rPr>
        <w:t>indicated TCI-state.</w:t>
      </w:r>
      <w:r w:rsidR="008C6849">
        <w:rPr>
          <w:rFonts w:ascii="Arial" w:hAnsi="Arial" w:cs="Arial"/>
          <w:lang w:val="en-GB" w:eastAsia="zh-CN"/>
        </w:rPr>
        <w:t xml:space="preserve"> </w:t>
      </w:r>
      <w:r w:rsidR="00A17553">
        <w:rPr>
          <w:rFonts w:ascii="Arial" w:hAnsi="Arial" w:cs="Arial"/>
          <w:lang w:val="en-GB" w:eastAsia="zh-CN"/>
        </w:rPr>
        <w:t xml:space="preserve">While the NW can choose any beam for its transmission, the most likely scenario is that NW will use one of the </w:t>
      </w:r>
      <w:proofErr w:type="gramStart"/>
      <w:r w:rsidR="00A17553">
        <w:rPr>
          <w:rFonts w:ascii="Arial" w:hAnsi="Arial" w:cs="Arial"/>
          <w:lang w:val="en-GB" w:eastAsia="zh-CN"/>
        </w:rPr>
        <w:t>Top-K</w:t>
      </w:r>
      <w:proofErr w:type="gramEnd"/>
      <w:r w:rsidR="00A17553">
        <w:rPr>
          <w:rFonts w:ascii="Arial" w:hAnsi="Arial" w:cs="Arial"/>
          <w:lang w:val="en-GB" w:eastAsia="zh-CN"/>
        </w:rPr>
        <w:t xml:space="preserve"> </w:t>
      </w:r>
      <w:r w:rsidR="00EC3CDE">
        <w:rPr>
          <w:rFonts w:ascii="Arial" w:hAnsi="Arial" w:cs="Arial"/>
          <w:lang w:val="en-GB" w:eastAsia="zh-CN"/>
        </w:rPr>
        <w:t xml:space="preserve">predicted </w:t>
      </w:r>
      <w:r w:rsidR="00A17553">
        <w:rPr>
          <w:rFonts w:ascii="Arial" w:hAnsi="Arial" w:cs="Arial"/>
          <w:lang w:val="en-GB" w:eastAsia="zh-CN"/>
        </w:rPr>
        <w:t>best beams for its transmission, and therefore the monitoring RS resource set associated with the Top-K beam will be activated. Another</w:t>
      </w:r>
      <w:r w:rsidR="008B4F5A">
        <w:rPr>
          <w:rFonts w:ascii="Arial" w:hAnsi="Arial" w:cs="Arial"/>
          <w:lang w:val="en-GB" w:eastAsia="zh-CN"/>
        </w:rPr>
        <w:t xml:space="preserve"> benefit of this approach is that </w:t>
      </w:r>
      <w:r w:rsidR="00734EF5">
        <w:rPr>
          <w:rFonts w:ascii="Arial" w:hAnsi="Arial" w:cs="Arial"/>
          <w:lang w:val="en-GB" w:eastAsia="zh-CN"/>
        </w:rPr>
        <w:t xml:space="preserve">any </w:t>
      </w:r>
      <w:r w:rsidR="0063442F">
        <w:rPr>
          <w:rFonts w:ascii="Arial" w:hAnsi="Arial" w:cs="Arial"/>
          <w:lang w:val="en-GB" w:eastAsia="zh-CN"/>
        </w:rPr>
        <w:t xml:space="preserve">additional configurations/indications </w:t>
      </w:r>
      <w:r w:rsidR="00734EF5">
        <w:rPr>
          <w:rFonts w:ascii="Arial" w:hAnsi="Arial" w:cs="Arial"/>
          <w:lang w:val="en-GB" w:eastAsia="zh-CN"/>
        </w:rPr>
        <w:t xml:space="preserve">from the NW </w:t>
      </w:r>
      <w:r w:rsidR="0063442F">
        <w:rPr>
          <w:rFonts w:ascii="Arial" w:hAnsi="Arial" w:cs="Arial"/>
          <w:lang w:val="en-GB" w:eastAsia="zh-CN"/>
        </w:rPr>
        <w:t xml:space="preserve">are not required to indicate the link between </w:t>
      </w:r>
      <w:r w:rsidR="003F0B00">
        <w:rPr>
          <w:rFonts w:ascii="Arial" w:hAnsi="Arial" w:cs="Arial"/>
          <w:lang w:val="en-GB" w:eastAsia="zh-CN"/>
        </w:rPr>
        <w:t xml:space="preserve">monitoring resource set and Set A beams. </w:t>
      </w:r>
    </w:p>
    <w:p w14:paraId="247AB05F" w14:textId="2DC8095F" w:rsidR="0051093E" w:rsidRDefault="00BA2742" w:rsidP="00AE0822">
      <w:pPr>
        <w:jc w:val="both"/>
        <w:rPr>
          <w:rFonts w:ascii="Arial" w:hAnsi="Arial" w:cs="Arial"/>
          <w:lang w:val="en-GB" w:eastAsia="zh-CN"/>
        </w:rPr>
      </w:pPr>
      <w:r>
        <w:rPr>
          <w:rFonts w:ascii="Arial" w:hAnsi="Arial" w:cs="Arial"/>
          <w:lang w:val="en-GB" w:eastAsia="zh-CN"/>
        </w:rPr>
        <w:lastRenderedPageBreak/>
        <w:t>Regarding</w:t>
      </w:r>
      <w:r w:rsidR="00B044E7">
        <w:rPr>
          <w:rFonts w:ascii="Arial" w:hAnsi="Arial" w:cs="Arial"/>
          <w:lang w:val="en-GB" w:eastAsia="zh-CN"/>
        </w:rPr>
        <w:t xml:space="preserve"> the choice of performance metrics for UE assisted performance monitoring, </w:t>
      </w:r>
      <w:r w:rsidR="00E16C1A">
        <w:rPr>
          <w:rFonts w:ascii="Arial" w:hAnsi="Arial" w:cs="Arial"/>
          <w:lang w:val="en-GB" w:eastAsia="zh-CN"/>
        </w:rPr>
        <w:t xml:space="preserve">the </w:t>
      </w:r>
      <w:r w:rsidR="00C73BAF">
        <w:rPr>
          <w:rFonts w:ascii="Arial" w:hAnsi="Arial" w:cs="Arial"/>
          <w:lang w:val="en-GB" w:eastAsia="zh-CN"/>
        </w:rPr>
        <w:t xml:space="preserve">practical </w:t>
      </w:r>
      <w:r w:rsidR="00E16C1A">
        <w:rPr>
          <w:rFonts w:ascii="Arial" w:hAnsi="Arial" w:cs="Arial"/>
          <w:lang w:val="en-GB" w:eastAsia="zh-CN"/>
        </w:rPr>
        <w:t>benefit of Option 1</w:t>
      </w:r>
      <w:r w:rsidR="00E30A22">
        <w:rPr>
          <w:rFonts w:ascii="Arial" w:hAnsi="Arial" w:cs="Arial"/>
          <w:lang w:val="en-GB" w:eastAsia="zh-CN"/>
        </w:rPr>
        <w:t>, “</w:t>
      </w:r>
      <w:r w:rsidR="00E30A22" w:rsidRPr="00E30A22">
        <w:rPr>
          <w:rFonts w:ascii="Arial" w:hAnsi="Arial" w:cs="Arial"/>
          <w:lang w:val="en-GB" w:eastAsia="zh-CN"/>
        </w:rPr>
        <w:t xml:space="preserve">the </w:t>
      </w:r>
      <w:proofErr w:type="gramStart"/>
      <w:r w:rsidR="00E30A22" w:rsidRPr="00E30A22">
        <w:rPr>
          <w:rFonts w:ascii="Arial" w:hAnsi="Arial" w:cs="Arial"/>
          <w:lang w:val="en-GB" w:eastAsia="zh-CN"/>
        </w:rPr>
        <w:t>Top-1</w:t>
      </w:r>
      <w:proofErr w:type="gramEnd"/>
      <w:r w:rsidR="00E30A22" w:rsidRPr="00E30A22">
        <w:rPr>
          <w:rFonts w:ascii="Arial" w:hAnsi="Arial" w:cs="Arial"/>
          <w:lang w:val="en-GB" w:eastAsia="zh-CN"/>
        </w:rPr>
        <w:t xml:space="preserve"> beam with largest measured value of the resource set(s) for monitoring is Top-1 predicted beam</w:t>
      </w:r>
      <w:r w:rsidR="00E30A22">
        <w:rPr>
          <w:rFonts w:ascii="Arial" w:hAnsi="Arial" w:cs="Arial"/>
          <w:lang w:val="en-GB" w:eastAsia="zh-CN"/>
        </w:rPr>
        <w:t>”,</w:t>
      </w:r>
      <w:r w:rsidR="00E16C1A">
        <w:rPr>
          <w:rFonts w:ascii="Arial" w:hAnsi="Arial" w:cs="Arial"/>
          <w:lang w:val="en-GB" w:eastAsia="zh-CN"/>
        </w:rPr>
        <w:t xml:space="preserve"> is not clear</w:t>
      </w:r>
      <w:r w:rsidR="00C36B93">
        <w:rPr>
          <w:rFonts w:ascii="Arial" w:hAnsi="Arial" w:cs="Arial"/>
          <w:lang w:val="en-GB" w:eastAsia="zh-CN"/>
        </w:rPr>
        <w:t xml:space="preserve"> as it is restrictive in its </w:t>
      </w:r>
      <w:r w:rsidR="00445600">
        <w:rPr>
          <w:rFonts w:ascii="Arial" w:hAnsi="Arial" w:cs="Arial"/>
          <w:lang w:val="en-GB" w:eastAsia="zh-CN"/>
        </w:rPr>
        <w:t>definition</w:t>
      </w:r>
      <w:r w:rsidR="00C36B93">
        <w:rPr>
          <w:rFonts w:ascii="Arial" w:hAnsi="Arial" w:cs="Arial"/>
          <w:lang w:val="en-GB" w:eastAsia="zh-CN"/>
        </w:rPr>
        <w:t xml:space="preserve">. </w:t>
      </w:r>
      <w:r w:rsidR="00AA2D14">
        <w:rPr>
          <w:rFonts w:ascii="Arial" w:hAnsi="Arial" w:cs="Arial"/>
          <w:lang w:val="en-GB" w:eastAsia="zh-CN"/>
        </w:rPr>
        <w:t xml:space="preserve">In </w:t>
      </w:r>
      <w:r w:rsidR="00445600">
        <w:rPr>
          <w:rFonts w:ascii="Arial" w:hAnsi="Arial" w:cs="Arial"/>
          <w:lang w:val="en-GB" w:eastAsia="zh-CN"/>
        </w:rPr>
        <w:t xml:space="preserve">a commonly occurring </w:t>
      </w:r>
      <w:r w:rsidR="00AA2D14">
        <w:rPr>
          <w:rFonts w:ascii="Arial" w:hAnsi="Arial" w:cs="Arial"/>
          <w:lang w:val="en-GB" w:eastAsia="zh-CN"/>
        </w:rPr>
        <w:t>scenario</w:t>
      </w:r>
      <w:r w:rsidR="00445600">
        <w:rPr>
          <w:rFonts w:ascii="Arial" w:hAnsi="Arial" w:cs="Arial"/>
          <w:lang w:val="en-GB" w:eastAsia="zh-CN"/>
        </w:rPr>
        <w:t>,</w:t>
      </w:r>
      <w:r w:rsidR="00AA2D14">
        <w:rPr>
          <w:rFonts w:ascii="Arial" w:hAnsi="Arial" w:cs="Arial"/>
          <w:lang w:val="en-GB" w:eastAsia="zh-CN"/>
        </w:rPr>
        <w:t xml:space="preserve"> where the </w:t>
      </w:r>
      <w:proofErr w:type="gramStart"/>
      <w:r w:rsidR="00AA2D14">
        <w:rPr>
          <w:rFonts w:ascii="Arial" w:hAnsi="Arial" w:cs="Arial"/>
          <w:lang w:val="en-GB" w:eastAsia="zh-CN"/>
        </w:rPr>
        <w:t>Top-1</w:t>
      </w:r>
      <w:proofErr w:type="gramEnd"/>
      <w:r w:rsidR="00AA2D14">
        <w:rPr>
          <w:rFonts w:ascii="Arial" w:hAnsi="Arial" w:cs="Arial"/>
          <w:lang w:val="en-GB" w:eastAsia="zh-CN"/>
        </w:rPr>
        <w:t xml:space="preserve"> predicted beam</w:t>
      </w:r>
      <w:r w:rsidR="00204B5E">
        <w:rPr>
          <w:rFonts w:ascii="Arial" w:hAnsi="Arial" w:cs="Arial"/>
          <w:lang w:val="en-GB" w:eastAsia="zh-CN"/>
        </w:rPr>
        <w:t>’s</w:t>
      </w:r>
      <w:r w:rsidR="00AA2D14">
        <w:rPr>
          <w:rFonts w:ascii="Arial" w:hAnsi="Arial" w:cs="Arial"/>
          <w:lang w:val="en-GB" w:eastAsia="zh-CN"/>
        </w:rPr>
        <w:t xml:space="preserve"> </w:t>
      </w:r>
      <w:r w:rsidR="004F3A60">
        <w:rPr>
          <w:rFonts w:ascii="Arial" w:hAnsi="Arial" w:cs="Arial"/>
          <w:lang w:val="en-GB" w:eastAsia="zh-CN"/>
        </w:rPr>
        <w:t xml:space="preserve">performance is </w:t>
      </w:r>
      <w:r w:rsidR="006648BF">
        <w:rPr>
          <w:rFonts w:ascii="Arial" w:hAnsi="Arial" w:cs="Arial"/>
          <w:lang w:val="en-GB" w:eastAsia="zh-CN"/>
        </w:rPr>
        <w:t xml:space="preserve">slightly lower than </w:t>
      </w:r>
      <w:r w:rsidR="004F3A60">
        <w:rPr>
          <w:rFonts w:ascii="Arial" w:hAnsi="Arial" w:cs="Arial"/>
          <w:lang w:val="en-GB" w:eastAsia="zh-CN"/>
        </w:rPr>
        <w:t>the genie-aided Top</w:t>
      </w:r>
      <w:r w:rsidR="006648BF">
        <w:rPr>
          <w:rFonts w:ascii="Arial" w:hAnsi="Arial" w:cs="Arial"/>
          <w:lang w:val="en-GB" w:eastAsia="zh-CN"/>
        </w:rPr>
        <w:t>-1 beam (</w:t>
      </w:r>
      <w:r w:rsidR="00F06BE7">
        <w:rPr>
          <w:rFonts w:ascii="Arial" w:hAnsi="Arial" w:cs="Arial"/>
          <w:lang w:val="en-GB" w:eastAsia="zh-CN"/>
        </w:rPr>
        <w:t>e.g</w:t>
      </w:r>
      <w:r w:rsidR="006648BF">
        <w:rPr>
          <w:rFonts w:ascii="Arial" w:hAnsi="Arial" w:cs="Arial"/>
          <w:lang w:val="en-GB" w:eastAsia="zh-CN"/>
        </w:rPr>
        <w:t>., Top-1 measured beam)</w:t>
      </w:r>
      <w:r w:rsidR="000172DB">
        <w:rPr>
          <w:rFonts w:ascii="Arial" w:hAnsi="Arial" w:cs="Arial"/>
          <w:lang w:val="en-GB" w:eastAsia="zh-CN"/>
        </w:rPr>
        <w:t>, the prediction will be considered inaccurate according to Option 1</w:t>
      </w:r>
      <w:r w:rsidR="00184DF0">
        <w:rPr>
          <w:rFonts w:ascii="Arial" w:hAnsi="Arial" w:cs="Arial"/>
          <w:lang w:val="en-GB" w:eastAsia="zh-CN"/>
        </w:rPr>
        <w:t xml:space="preserve"> even if </w:t>
      </w:r>
      <w:r w:rsidR="00B25D27">
        <w:rPr>
          <w:rFonts w:ascii="Arial" w:hAnsi="Arial" w:cs="Arial"/>
          <w:lang w:val="en-GB" w:eastAsia="zh-CN"/>
        </w:rPr>
        <w:t xml:space="preserve">the </w:t>
      </w:r>
      <w:r w:rsidR="00184DF0">
        <w:rPr>
          <w:rFonts w:ascii="Arial" w:hAnsi="Arial" w:cs="Arial"/>
          <w:lang w:val="en-GB" w:eastAsia="zh-CN"/>
        </w:rPr>
        <w:t xml:space="preserve">Top-1 </w:t>
      </w:r>
      <w:r w:rsidR="00B25D27">
        <w:rPr>
          <w:rFonts w:ascii="Arial" w:hAnsi="Arial" w:cs="Arial"/>
          <w:lang w:val="en-GB" w:eastAsia="zh-CN"/>
        </w:rPr>
        <w:t xml:space="preserve">predicted </w:t>
      </w:r>
      <w:r w:rsidR="00184DF0">
        <w:rPr>
          <w:rFonts w:ascii="Arial" w:hAnsi="Arial" w:cs="Arial"/>
          <w:lang w:val="en-GB" w:eastAsia="zh-CN"/>
        </w:rPr>
        <w:t xml:space="preserve">beam is </w:t>
      </w:r>
      <w:r w:rsidR="00026E15">
        <w:rPr>
          <w:rFonts w:ascii="Arial" w:hAnsi="Arial" w:cs="Arial"/>
          <w:lang w:val="en-GB" w:eastAsia="zh-CN"/>
        </w:rPr>
        <w:t xml:space="preserve">as good as the Top-1 </w:t>
      </w:r>
      <w:r w:rsidR="00831DA1">
        <w:rPr>
          <w:rFonts w:ascii="Arial" w:hAnsi="Arial" w:cs="Arial"/>
          <w:lang w:val="en-GB" w:eastAsia="zh-CN"/>
        </w:rPr>
        <w:t>measured beam</w:t>
      </w:r>
      <w:r w:rsidR="001C0A3A">
        <w:rPr>
          <w:rFonts w:ascii="Arial" w:hAnsi="Arial" w:cs="Arial"/>
          <w:lang w:val="en-GB" w:eastAsia="zh-CN"/>
        </w:rPr>
        <w:t xml:space="preserve"> in a practical sense</w:t>
      </w:r>
      <w:r w:rsidR="00831DA1">
        <w:rPr>
          <w:rFonts w:ascii="Arial" w:hAnsi="Arial" w:cs="Arial"/>
          <w:lang w:val="en-GB" w:eastAsia="zh-CN"/>
        </w:rPr>
        <w:t xml:space="preserve">. Moreover, Option </w:t>
      </w:r>
      <w:r w:rsidR="00B6727B">
        <w:rPr>
          <w:rFonts w:ascii="Arial" w:hAnsi="Arial" w:cs="Arial"/>
          <w:lang w:val="en-GB" w:eastAsia="zh-CN"/>
        </w:rPr>
        <w:t>1 is a special case of Option 2, “</w:t>
      </w:r>
      <w:r w:rsidR="00B6727B" w:rsidRPr="00B6727B">
        <w:rPr>
          <w:rFonts w:ascii="Arial" w:hAnsi="Arial" w:cs="Arial"/>
          <w:lang w:val="en-GB" w:eastAsia="zh-CN"/>
        </w:rPr>
        <w:t xml:space="preserve">the </w:t>
      </w:r>
      <w:proofErr w:type="gramStart"/>
      <w:r w:rsidR="00B6727B" w:rsidRPr="00B6727B">
        <w:rPr>
          <w:rFonts w:ascii="Arial" w:hAnsi="Arial" w:cs="Arial"/>
          <w:lang w:val="en-GB" w:eastAsia="zh-CN"/>
        </w:rPr>
        <w:t>Top-1</w:t>
      </w:r>
      <w:proofErr w:type="gramEnd"/>
      <w:r w:rsidR="00B6727B" w:rsidRPr="00B6727B">
        <w:rPr>
          <w:rFonts w:ascii="Arial" w:hAnsi="Arial" w:cs="Arial"/>
          <w:lang w:val="en-GB" w:eastAsia="zh-CN"/>
        </w:rPr>
        <w:t xml:space="preserve"> beam with largest measured value of L1-RSRP of the resource set(s) for monitoring is one of the Top-K predicted beams</w:t>
      </w:r>
      <w:r w:rsidR="00B6727B">
        <w:rPr>
          <w:rFonts w:ascii="Arial" w:hAnsi="Arial" w:cs="Arial"/>
          <w:lang w:val="en-GB" w:eastAsia="zh-CN"/>
        </w:rPr>
        <w:t>”, with K = 1.</w:t>
      </w:r>
      <w:r w:rsidR="007C2CD3">
        <w:rPr>
          <w:rFonts w:ascii="Arial" w:hAnsi="Arial" w:cs="Arial"/>
          <w:lang w:val="en-GB" w:eastAsia="zh-CN"/>
        </w:rPr>
        <w:t xml:space="preserve"> </w:t>
      </w:r>
    </w:p>
    <w:p w14:paraId="43A18DD3" w14:textId="588A1B5D" w:rsidR="004A1065" w:rsidRDefault="007C2CD3" w:rsidP="00AE0822">
      <w:pPr>
        <w:jc w:val="both"/>
        <w:rPr>
          <w:rFonts w:ascii="Arial" w:hAnsi="Arial" w:cs="Arial"/>
          <w:lang w:val="en-GB" w:eastAsia="zh-CN"/>
        </w:rPr>
      </w:pPr>
      <w:r>
        <w:rPr>
          <w:rFonts w:ascii="Arial" w:hAnsi="Arial" w:cs="Arial"/>
          <w:lang w:val="en-GB" w:eastAsia="zh-CN"/>
        </w:rPr>
        <w:t xml:space="preserve">For the case when </w:t>
      </w:r>
      <w:proofErr w:type="gramStart"/>
      <w:r>
        <w:rPr>
          <w:rFonts w:ascii="Arial" w:hAnsi="Arial" w:cs="Arial"/>
          <w:lang w:val="en-GB" w:eastAsia="zh-CN"/>
        </w:rPr>
        <w:t>Top-K</w:t>
      </w:r>
      <w:proofErr w:type="gramEnd"/>
      <w:r>
        <w:rPr>
          <w:rFonts w:ascii="Arial" w:hAnsi="Arial" w:cs="Arial"/>
          <w:lang w:val="en-GB" w:eastAsia="zh-CN"/>
        </w:rPr>
        <w:t xml:space="preserve"> predicted beams are not included in</w:t>
      </w:r>
      <w:r w:rsidR="001D39FF">
        <w:rPr>
          <w:rFonts w:ascii="Arial" w:hAnsi="Arial" w:cs="Arial"/>
          <w:lang w:val="en-GB" w:eastAsia="zh-CN"/>
        </w:rPr>
        <w:t xml:space="preserve"> the monitoring resource set, </w:t>
      </w:r>
      <w:r w:rsidR="00587B53">
        <w:rPr>
          <w:rFonts w:ascii="Arial" w:hAnsi="Arial" w:cs="Arial"/>
          <w:lang w:val="en-GB" w:eastAsia="zh-CN"/>
        </w:rPr>
        <w:t xml:space="preserve">the performance metrics presented in the </w:t>
      </w:r>
      <w:r w:rsidR="00EE567A">
        <w:rPr>
          <w:rFonts w:ascii="Arial" w:hAnsi="Arial" w:cs="Arial"/>
          <w:lang w:val="en-GB" w:eastAsia="zh-CN"/>
        </w:rPr>
        <w:t xml:space="preserve">(FL0) </w:t>
      </w:r>
      <w:r w:rsidR="00587B53">
        <w:rPr>
          <w:rFonts w:ascii="Arial" w:hAnsi="Arial" w:cs="Arial"/>
          <w:lang w:val="en-GB" w:eastAsia="zh-CN"/>
        </w:rPr>
        <w:t>Proposal 2</w:t>
      </w:r>
      <w:r w:rsidR="00EE567A">
        <w:rPr>
          <w:rFonts w:ascii="Arial" w:hAnsi="Arial" w:cs="Arial"/>
          <w:lang w:val="en-GB" w:eastAsia="zh-CN"/>
        </w:rPr>
        <w:t xml:space="preserve">.1-1a are </w:t>
      </w:r>
      <w:r w:rsidR="00FF0C17">
        <w:rPr>
          <w:rFonts w:ascii="Arial" w:hAnsi="Arial" w:cs="Arial"/>
          <w:lang w:val="en-GB" w:eastAsia="zh-CN"/>
        </w:rPr>
        <w:t xml:space="preserve">inapplicable. Therefore, </w:t>
      </w:r>
      <w:r w:rsidR="00560ADE">
        <w:rPr>
          <w:rFonts w:ascii="Arial" w:hAnsi="Arial" w:cs="Arial"/>
          <w:lang w:val="en-GB" w:eastAsia="zh-CN"/>
        </w:rPr>
        <w:t xml:space="preserve">a performance metric to handle such </w:t>
      </w:r>
      <w:r w:rsidR="00895B01">
        <w:rPr>
          <w:rFonts w:ascii="Arial" w:hAnsi="Arial" w:cs="Arial"/>
          <w:lang w:val="en-GB" w:eastAsia="zh-CN"/>
        </w:rPr>
        <w:t>scenario</w:t>
      </w:r>
      <w:r w:rsidR="00560ADE">
        <w:rPr>
          <w:rFonts w:ascii="Arial" w:hAnsi="Arial" w:cs="Arial"/>
          <w:lang w:val="en-GB" w:eastAsia="zh-CN"/>
        </w:rPr>
        <w:t xml:space="preserve"> is beneficial. </w:t>
      </w:r>
      <w:r w:rsidR="00C214D3">
        <w:rPr>
          <w:rFonts w:ascii="Arial" w:hAnsi="Arial" w:cs="Arial"/>
          <w:lang w:val="en-GB" w:eastAsia="zh-CN"/>
        </w:rPr>
        <w:t xml:space="preserve">For </w:t>
      </w:r>
      <w:proofErr w:type="gramStart"/>
      <w:r w:rsidR="00C214D3">
        <w:rPr>
          <w:rFonts w:ascii="Arial" w:hAnsi="Arial" w:cs="Arial"/>
          <w:lang w:val="en-GB" w:eastAsia="zh-CN"/>
        </w:rPr>
        <w:t>example</w:t>
      </w:r>
      <w:proofErr w:type="gramEnd"/>
      <w:r w:rsidR="00C214D3">
        <w:rPr>
          <w:rFonts w:ascii="Arial" w:hAnsi="Arial" w:cs="Arial"/>
          <w:lang w:val="en-GB" w:eastAsia="zh-CN"/>
        </w:rPr>
        <w:t xml:space="preserve"> a performance metric based on </w:t>
      </w:r>
      <w:r w:rsidR="00703721">
        <w:rPr>
          <w:rFonts w:ascii="Arial" w:hAnsi="Arial" w:cs="Arial"/>
          <w:lang w:val="en-GB" w:eastAsia="zh-CN"/>
        </w:rPr>
        <w:t xml:space="preserve">the </w:t>
      </w:r>
      <w:r w:rsidR="00C214D3">
        <w:rPr>
          <w:rFonts w:ascii="Arial" w:hAnsi="Arial" w:cs="Arial"/>
          <w:lang w:val="en-GB" w:eastAsia="zh-CN"/>
        </w:rPr>
        <w:t xml:space="preserve">RSRP difference wherein </w:t>
      </w:r>
      <w:r w:rsidR="007E1183">
        <w:rPr>
          <w:rFonts w:ascii="Arial" w:hAnsi="Arial" w:cs="Arial"/>
          <w:lang w:val="en-GB" w:eastAsia="zh-CN"/>
        </w:rPr>
        <w:t xml:space="preserve">a prediction is counted as accurate when the </w:t>
      </w:r>
      <w:r w:rsidR="00975722">
        <w:rPr>
          <w:rFonts w:ascii="Arial" w:hAnsi="Arial" w:cs="Arial"/>
          <w:lang w:val="en-GB" w:eastAsia="zh-CN"/>
        </w:rPr>
        <w:t xml:space="preserve">average </w:t>
      </w:r>
      <w:r w:rsidR="007E1183">
        <w:rPr>
          <w:rFonts w:ascii="Arial" w:hAnsi="Arial" w:cs="Arial"/>
          <w:lang w:val="en-GB" w:eastAsia="zh-CN"/>
        </w:rPr>
        <w:t xml:space="preserve">difference </w:t>
      </w:r>
      <w:r w:rsidR="005E02AC">
        <w:rPr>
          <w:rFonts w:ascii="Arial" w:hAnsi="Arial" w:cs="Arial"/>
          <w:lang w:val="en-GB" w:eastAsia="zh-CN"/>
        </w:rPr>
        <w:t>between the</w:t>
      </w:r>
      <w:r w:rsidR="00975722">
        <w:rPr>
          <w:rFonts w:ascii="Arial" w:hAnsi="Arial" w:cs="Arial"/>
          <w:lang w:val="en-GB" w:eastAsia="zh-CN"/>
        </w:rPr>
        <w:t xml:space="preserve"> measured and predicted RSRP of </w:t>
      </w:r>
      <w:r w:rsidR="00093292">
        <w:rPr>
          <w:rFonts w:ascii="Arial" w:hAnsi="Arial" w:cs="Arial"/>
          <w:lang w:val="en-GB" w:eastAsia="zh-CN"/>
        </w:rPr>
        <w:t xml:space="preserve">the </w:t>
      </w:r>
      <w:r w:rsidR="00BB5EB6">
        <w:rPr>
          <w:rFonts w:ascii="Arial" w:hAnsi="Arial" w:cs="Arial"/>
          <w:lang w:val="en-GB" w:eastAsia="zh-CN"/>
        </w:rPr>
        <w:t xml:space="preserve">beams </w:t>
      </w:r>
      <w:r w:rsidR="004F57DE">
        <w:rPr>
          <w:rFonts w:ascii="Arial" w:hAnsi="Arial" w:cs="Arial"/>
          <w:lang w:val="en-GB" w:eastAsia="zh-CN"/>
        </w:rPr>
        <w:t xml:space="preserve">associated with </w:t>
      </w:r>
      <w:r w:rsidR="00975722">
        <w:rPr>
          <w:rFonts w:ascii="Arial" w:hAnsi="Arial" w:cs="Arial"/>
          <w:lang w:val="en-GB" w:eastAsia="zh-CN"/>
        </w:rPr>
        <w:t xml:space="preserve">monitoring </w:t>
      </w:r>
      <w:r w:rsidR="005E02AC">
        <w:rPr>
          <w:rFonts w:ascii="Arial" w:hAnsi="Arial" w:cs="Arial"/>
          <w:lang w:val="en-GB" w:eastAsia="zh-CN"/>
        </w:rPr>
        <w:t xml:space="preserve">resource set </w:t>
      </w:r>
      <w:r w:rsidR="00975722">
        <w:rPr>
          <w:rFonts w:ascii="Arial" w:hAnsi="Arial" w:cs="Arial"/>
          <w:lang w:val="en-GB" w:eastAsia="zh-CN"/>
        </w:rPr>
        <w:t>is within X dB</w:t>
      </w:r>
      <w:r w:rsidR="00086807">
        <w:rPr>
          <w:rFonts w:ascii="Arial" w:hAnsi="Arial" w:cs="Arial"/>
          <w:lang w:val="en-GB" w:eastAsia="zh-CN"/>
        </w:rPr>
        <w:t>,</w:t>
      </w:r>
      <w:r w:rsidR="00093292">
        <w:rPr>
          <w:rFonts w:ascii="Arial" w:hAnsi="Arial" w:cs="Arial"/>
          <w:lang w:val="en-GB" w:eastAsia="zh-CN"/>
        </w:rPr>
        <w:t xml:space="preserve"> and inaccurate otherwise. </w:t>
      </w:r>
    </w:p>
    <w:p w14:paraId="740CAAA6" w14:textId="33A6B2DD" w:rsidR="00141843" w:rsidRDefault="009F5F99" w:rsidP="00AE0822">
      <w:pPr>
        <w:jc w:val="both"/>
        <w:rPr>
          <w:rFonts w:ascii="Arial" w:hAnsi="Arial" w:cs="Arial"/>
          <w:lang w:val="en-GB" w:eastAsia="zh-CN"/>
        </w:rPr>
      </w:pPr>
      <w:r>
        <w:rPr>
          <w:rFonts w:ascii="Arial" w:hAnsi="Arial" w:cs="Arial"/>
          <w:lang w:val="en-GB" w:eastAsia="zh-CN"/>
        </w:rPr>
        <w:t xml:space="preserve">One way to activate performance monitoring at a UE is to couple it with the </w:t>
      </w:r>
      <w:r w:rsidR="003A795A">
        <w:rPr>
          <w:rFonts w:ascii="Arial" w:hAnsi="Arial" w:cs="Arial"/>
          <w:lang w:val="en-GB" w:eastAsia="zh-CN"/>
        </w:rPr>
        <w:t xml:space="preserve">transmission </w:t>
      </w:r>
      <w:r>
        <w:rPr>
          <w:rFonts w:ascii="Arial" w:hAnsi="Arial" w:cs="Arial"/>
          <w:lang w:val="en-GB" w:eastAsia="zh-CN"/>
        </w:rPr>
        <w:t xml:space="preserve">configuration of </w:t>
      </w:r>
      <w:r w:rsidR="00484666">
        <w:rPr>
          <w:rFonts w:ascii="Arial" w:hAnsi="Arial" w:cs="Arial"/>
          <w:lang w:val="en-GB" w:eastAsia="zh-CN"/>
        </w:rPr>
        <w:t xml:space="preserve">the </w:t>
      </w:r>
      <w:r>
        <w:rPr>
          <w:rFonts w:ascii="Arial" w:hAnsi="Arial" w:cs="Arial"/>
          <w:lang w:val="en-GB" w:eastAsia="zh-CN"/>
        </w:rPr>
        <w:t>monitoring resource</w:t>
      </w:r>
      <w:r w:rsidR="00484666">
        <w:rPr>
          <w:rFonts w:ascii="Arial" w:hAnsi="Arial" w:cs="Arial"/>
          <w:lang w:val="en-GB" w:eastAsia="zh-CN"/>
        </w:rPr>
        <w:t>(s)</w:t>
      </w:r>
      <w:r>
        <w:rPr>
          <w:rFonts w:ascii="Arial" w:hAnsi="Arial" w:cs="Arial"/>
          <w:lang w:val="en-GB" w:eastAsia="zh-CN"/>
        </w:rPr>
        <w:t xml:space="preserve"> i.e., the UE activates performance monitoring when it receives RSs for performance monitoring. </w:t>
      </w:r>
      <w:r w:rsidR="00D15BF7">
        <w:rPr>
          <w:rFonts w:ascii="Arial" w:hAnsi="Arial" w:cs="Arial"/>
          <w:lang w:val="en-GB" w:eastAsia="zh-CN"/>
        </w:rPr>
        <w:t xml:space="preserve">For example, based on </w:t>
      </w:r>
      <w:r w:rsidR="004C2682">
        <w:rPr>
          <w:rFonts w:ascii="Arial" w:hAnsi="Arial" w:cs="Arial"/>
          <w:lang w:val="en-GB" w:eastAsia="zh-CN"/>
        </w:rPr>
        <w:t>the r</w:t>
      </w:r>
      <w:r w:rsidR="00D15BF7">
        <w:rPr>
          <w:rFonts w:ascii="Arial" w:hAnsi="Arial" w:cs="Arial"/>
          <w:lang w:val="en-GB" w:eastAsia="zh-CN"/>
        </w:rPr>
        <w:t xml:space="preserve">eception of </w:t>
      </w:r>
      <w:r w:rsidR="00B13725">
        <w:rPr>
          <w:rFonts w:ascii="Arial" w:hAnsi="Arial" w:cs="Arial"/>
          <w:lang w:val="en-GB" w:eastAsia="zh-CN"/>
        </w:rPr>
        <w:t xml:space="preserve">RSs associated to Set A beams </w:t>
      </w:r>
      <w:r w:rsidR="00FA47F8">
        <w:rPr>
          <w:rFonts w:ascii="Arial" w:hAnsi="Arial" w:cs="Arial"/>
          <w:lang w:val="en-GB" w:eastAsia="zh-CN"/>
        </w:rPr>
        <w:t xml:space="preserve">(i.e., </w:t>
      </w:r>
      <w:r w:rsidR="00A4052F">
        <w:rPr>
          <w:rFonts w:ascii="Arial" w:hAnsi="Arial" w:cs="Arial"/>
          <w:lang w:val="en-GB" w:eastAsia="zh-CN"/>
        </w:rPr>
        <w:t>when configured with physical transmission parameters).</w:t>
      </w:r>
      <w:r w:rsidR="002616F5">
        <w:rPr>
          <w:rFonts w:ascii="Arial" w:hAnsi="Arial" w:cs="Arial"/>
          <w:lang w:val="en-GB" w:eastAsia="zh-CN"/>
        </w:rPr>
        <w:t xml:space="preserve"> </w:t>
      </w:r>
      <w:r w:rsidR="002B05C3">
        <w:rPr>
          <w:rFonts w:ascii="Arial" w:hAnsi="Arial" w:cs="Arial"/>
          <w:lang w:val="en-GB" w:eastAsia="zh-CN"/>
        </w:rPr>
        <w:t>If the</w:t>
      </w:r>
      <w:r w:rsidR="00832323">
        <w:rPr>
          <w:rFonts w:ascii="Arial" w:hAnsi="Arial" w:cs="Arial"/>
          <w:lang w:val="en-GB" w:eastAsia="zh-CN"/>
        </w:rPr>
        <w:t xml:space="preserve"> </w:t>
      </w:r>
      <w:r w:rsidR="00415BFB">
        <w:rPr>
          <w:rFonts w:ascii="Arial" w:hAnsi="Arial" w:cs="Arial"/>
          <w:lang w:val="en-GB" w:eastAsia="zh-CN"/>
        </w:rPr>
        <w:t>performance</w:t>
      </w:r>
      <w:r w:rsidR="002B05C3">
        <w:rPr>
          <w:rFonts w:ascii="Arial" w:hAnsi="Arial" w:cs="Arial"/>
          <w:lang w:val="en-GB" w:eastAsia="zh-CN"/>
        </w:rPr>
        <w:t xml:space="preserve"> of an AI/ML </w:t>
      </w:r>
      <w:r w:rsidR="00A856F6">
        <w:rPr>
          <w:rFonts w:ascii="Arial" w:hAnsi="Arial" w:cs="Arial"/>
          <w:lang w:val="en-GB" w:eastAsia="zh-CN"/>
        </w:rPr>
        <w:t xml:space="preserve">model </w:t>
      </w:r>
      <w:r w:rsidR="00E638CE">
        <w:rPr>
          <w:rFonts w:ascii="Arial" w:hAnsi="Arial" w:cs="Arial"/>
          <w:lang w:val="en-GB" w:eastAsia="zh-CN"/>
        </w:rPr>
        <w:t>fall</w:t>
      </w:r>
      <w:r w:rsidR="00021D58">
        <w:rPr>
          <w:rFonts w:ascii="Arial" w:hAnsi="Arial" w:cs="Arial"/>
          <w:lang w:val="en-GB" w:eastAsia="zh-CN"/>
        </w:rPr>
        <w:t xml:space="preserve">s lower than </w:t>
      </w:r>
      <w:r w:rsidR="00C730C1">
        <w:rPr>
          <w:rFonts w:ascii="Arial" w:hAnsi="Arial" w:cs="Arial"/>
          <w:lang w:val="en-GB" w:eastAsia="zh-CN"/>
        </w:rPr>
        <w:t xml:space="preserve">an </w:t>
      </w:r>
      <w:r w:rsidR="00021D58">
        <w:rPr>
          <w:rFonts w:ascii="Arial" w:hAnsi="Arial" w:cs="Arial"/>
          <w:lang w:val="en-GB" w:eastAsia="zh-CN"/>
        </w:rPr>
        <w:t>acceptable level,</w:t>
      </w:r>
      <w:r w:rsidR="00157F01">
        <w:rPr>
          <w:rFonts w:ascii="Arial" w:hAnsi="Arial" w:cs="Arial"/>
          <w:lang w:val="en-GB" w:eastAsia="zh-CN"/>
        </w:rPr>
        <w:t xml:space="preserve"> </w:t>
      </w:r>
      <w:r w:rsidR="00C730C1">
        <w:rPr>
          <w:rFonts w:ascii="Arial" w:hAnsi="Arial" w:cs="Arial"/>
          <w:lang w:val="en-GB" w:eastAsia="zh-CN"/>
        </w:rPr>
        <w:t xml:space="preserve">then </w:t>
      </w:r>
      <w:r w:rsidR="00415BFB">
        <w:rPr>
          <w:rFonts w:ascii="Arial" w:hAnsi="Arial" w:cs="Arial"/>
          <w:lang w:val="en-GB" w:eastAsia="zh-CN"/>
        </w:rPr>
        <w:t xml:space="preserve">there is no benefit in </w:t>
      </w:r>
      <w:r w:rsidR="004241F8">
        <w:rPr>
          <w:rFonts w:ascii="Arial" w:hAnsi="Arial" w:cs="Arial"/>
          <w:lang w:val="en-GB" w:eastAsia="zh-CN"/>
        </w:rPr>
        <w:t xml:space="preserve">continually </w:t>
      </w:r>
      <w:r w:rsidR="00415BFB">
        <w:rPr>
          <w:rFonts w:ascii="Arial" w:hAnsi="Arial" w:cs="Arial"/>
          <w:lang w:val="en-GB" w:eastAsia="zh-CN"/>
        </w:rPr>
        <w:t xml:space="preserve">monitoring the performance </w:t>
      </w:r>
      <w:r w:rsidR="00021D58">
        <w:rPr>
          <w:rFonts w:ascii="Arial" w:hAnsi="Arial" w:cs="Arial"/>
          <w:lang w:val="en-GB" w:eastAsia="zh-CN"/>
        </w:rPr>
        <w:t xml:space="preserve">of the model </w:t>
      </w:r>
      <w:r w:rsidR="004241F8">
        <w:rPr>
          <w:rFonts w:ascii="Arial" w:hAnsi="Arial" w:cs="Arial"/>
          <w:lang w:val="en-GB" w:eastAsia="zh-CN"/>
        </w:rPr>
        <w:t xml:space="preserve">until model recovery procedure is completed. </w:t>
      </w:r>
      <w:r w:rsidR="00406BAE">
        <w:rPr>
          <w:rFonts w:ascii="Arial" w:hAnsi="Arial" w:cs="Arial"/>
          <w:lang w:val="en-GB" w:eastAsia="zh-CN"/>
        </w:rPr>
        <w:t xml:space="preserve">In this context, a </w:t>
      </w:r>
      <w:proofErr w:type="gramStart"/>
      <w:r w:rsidR="00406BAE">
        <w:rPr>
          <w:rFonts w:ascii="Arial" w:hAnsi="Arial" w:cs="Arial"/>
          <w:lang w:val="en-GB" w:eastAsia="zh-CN"/>
        </w:rPr>
        <w:t>timer based</w:t>
      </w:r>
      <w:proofErr w:type="gramEnd"/>
      <w:r w:rsidR="00406BAE">
        <w:rPr>
          <w:rFonts w:ascii="Arial" w:hAnsi="Arial" w:cs="Arial"/>
          <w:lang w:val="en-GB" w:eastAsia="zh-CN"/>
        </w:rPr>
        <w:t xml:space="preserve"> performance monitoring procedure is useful </w:t>
      </w:r>
      <w:r w:rsidR="00F63D58">
        <w:rPr>
          <w:rFonts w:ascii="Arial" w:hAnsi="Arial" w:cs="Arial"/>
          <w:lang w:val="en-GB" w:eastAsia="zh-CN"/>
        </w:rPr>
        <w:t xml:space="preserve">wherein the UE </w:t>
      </w:r>
      <w:r w:rsidR="008501C3">
        <w:rPr>
          <w:rFonts w:ascii="Arial" w:hAnsi="Arial" w:cs="Arial"/>
          <w:lang w:val="en-GB" w:eastAsia="zh-CN"/>
        </w:rPr>
        <w:t>continually</w:t>
      </w:r>
      <w:r w:rsidR="001B774E">
        <w:rPr>
          <w:rFonts w:ascii="Arial" w:hAnsi="Arial" w:cs="Arial"/>
          <w:lang w:val="en-GB" w:eastAsia="zh-CN"/>
        </w:rPr>
        <w:t xml:space="preserve"> </w:t>
      </w:r>
      <w:r w:rsidR="00C81549">
        <w:rPr>
          <w:rFonts w:ascii="Arial" w:hAnsi="Arial" w:cs="Arial"/>
          <w:lang w:val="en-GB" w:eastAsia="zh-CN"/>
        </w:rPr>
        <w:t>monitor</w:t>
      </w:r>
      <w:r w:rsidR="00ED0A65">
        <w:rPr>
          <w:rFonts w:ascii="Arial" w:hAnsi="Arial" w:cs="Arial"/>
          <w:lang w:val="en-GB" w:eastAsia="zh-CN"/>
        </w:rPr>
        <w:t>s the performance of</w:t>
      </w:r>
      <w:r w:rsidR="00C81549">
        <w:rPr>
          <w:rFonts w:ascii="Arial" w:hAnsi="Arial" w:cs="Arial"/>
          <w:lang w:val="en-GB" w:eastAsia="zh-CN"/>
        </w:rPr>
        <w:t xml:space="preserve"> </w:t>
      </w:r>
      <w:r w:rsidR="00276174">
        <w:rPr>
          <w:rFonts w:ascii="Arial" w:hAnsi="Arial" w:cs="Arial"/>
          <w:lang w:val="en-GB" w:eastAsia="zh-CN"/>
        </w:rPr>
        <w:t xml:space="preserve">AI/ML </w:t>
      </w:r>
      <w:r w:rsidR="00C81549">
        <w:rPr>
          <w:rFonts w:ascii="Arial" w:hAnsi="Arial" w:cs="Arial"/>
          <w:lang w:val="en-GB" w:eastAsia="zh-CN"/>
        </w:rPr>
        <w:t>mode</w:t>
      </w:r>
      <w:r w:rsidR="00276174">
        <w:rPr>
          <w:rFonts w:ascii="Arial" w:hAnsi="Arial" w:cs="Arial"/>
          <w:lang w:val="en-GB" w:eastAsia="zh-CN"/>
        </w:rPr>
        <w:t>l</w:t>
      </w:r>
      <w:r w:rsidR="00C81549">
        <w:rPr>
          <w:rFonts w:ascii="Arial" w:hAnsi="Arial" w:cs="Arial"/>
          <w:lang w:val="en-GB" w:eastAsia="zh-CN"/>
        </w:rPr>
        <w:t xml:space="preserve"> </w:t>
      </w:r>
      <w:r w:rsidR="00863BC7">
        <w:rPr>
          <w:rFonts w:ascii="Arial" w:hAnsi="Arial" w:cs="Arial"/>
          <w:lang w:val="en-GB" w:eastAsia="zh-CN"/>
        </w:rPr>
        <w:t>at periodic time instances until the timer expires</w:t>
      </w:r>
      <w:r w:rsidR="00276174">
        <w:rPr>
          <w:rFonts w:ascii="Arial" w:hAnsi="Arial" w:cs="Arial"/>
          <w:lang w:val="en-GB" w:eastAsia="zh-CN"/>
        </w:rPr>
        <w:t xml:space="preserve">. </w:t>
      </w:r>
      <w:r w:rsidR="004C0A54">
        <w:rPr>
          <w:rFonts w:ascii="Arial" w:hAnsi="Arial" w:cs="Arial"/>
          <w:lang w:val="en-GB" w:eastAsia="zh-CN"/>
        </w:rPr>
        <w:t xml:space="preserve">The timer is reset </w:t>
      </w:r>
      <w:r w:rsidR="008501C3">
        <w:rPr>
          <w:rFonts w:ascii="Arial" w:hAnsi="Arial" w:cs="Arial"/>
          <w:lang w:val="en-GB" w:eastAsia="zh-CN"/>
        </w:rPr>
        <w:t>based on</w:t>
      </w:r>
      <w:r w:rsidR="004C0A54">
        <w:rPr>
          <w:rFonts w:ascii="Arial" w:hAnsi="Arial" w:cs="Arial"/>
          <w:lang w:val="en-GB" w:eastAsia="zh-CN"/>
        </w:rPr>
        <w:t xml:space="preserve"> gNB </w:t>
      </w:r>
      <w:r w:rsidR="003B2363">
        <w:rPr>
          <w:rFonts w:ascii="Arial" w:hAnsi="Arial" w:cs="Arial"/>
          <w:lang w:val="en-GB" w:eastAsia="zh-CN"/>
        </w:rPr>
        <w:t>signalling</w:t>
      </w:r>
      <w:r w:rsidR="004C0A54">
        <w:rPr>
          <w:rFonts w:ascii="Arial" w:hAnsi="Arial" w:cs="Arial"/>
          <w:lang w:val="en-GB" w:eastAsia="zh-CN"/>
        </w:rPr>
        <w:t xml:space="preserve"> or </w:t>
      </w:r>
      <w:r w:rsidR="00484666">
        <w:rPr>
          <w:rFonts w:ascii="Arial" w:hAnsi="Arial" w:cs="Arial"/>
          <w:lang w:val="en-GB" w:eastAsia="zh-CN"/>
        </w:rPr>
        <w:t xml:space="preserve">when </w:t>
      </w:r>
      <w:r w:rsidR="003B2363">
        <w:rPr>
          <w:rFonts w:ascii="Arial" w:hAnsi="Arial" w:cs="Arial"/>
          <w:lang w:val="en-GB" w:eastAsia="zh-CN"/>
        </w:rPr>
        <w:t xml:space="preserve">determined model performance </w:t>
      </w:r>
      <w:r w:rsidR="00484666">
        <w:rPr>
          <w:rFonts w:ascii="Arial" w:hAnsi="Arial" w:cs="Arial"/>
          <w:lang w:val="en-GB" w:eastAsia="zh-CN"/>
        </w:rPr>
        <w:t xml:space="preserve">is </w:t>
      </w:r>
      <w:r w:rsidR="003B2363">
        <w:rPr>
          <w:rFonts w:ascii="Arial" w:hAnsi="Arial" w:cs="Arial"/>
          <w:lang w:val="en-GB" w:eastAsia="zh-CN"/>
        </w:rPr>
        <w:t>within acceptable range.</w:t>
      </w:r>
    </w:p>
    <w:p w14:paraId="2F698B53" w14:textId="37769E9D" w:rsidR="00141843" w:rsidRPr="00D13182" w:rsidRDefault="00141843" w:rsidP="00AE0822">
      <w:pPr>
        <w:jc w:val="both"/>
        <w:rPr>
          <w:rFonts w:ascii="Arial" w:hAnsi="Arial" w:cs="Arial"/>
          <w:lang w:val="en-GB" w:eastAsia="zh-CN"/>
        </w:rPr>
      </w:pPr>
      <w:r>
        <w:rPr>
          <w:rFonts w:ascii="Arial" w:hAnsi="Arial" w:cs="Arial"/>
          <w:lang w:val="en-GB" w:eastAsia="zh-CN"/>
        </w:rPr>
        <w:t xml:space="preserve">One good candidate for UE reported assistance information in the context of performance monitoring is an indication on AIML model validity. For example, instead of reporting the calculated metrics, the UE sends an indication of AIML model validity based on a performance metric computed by the UE. </w:t>
      </w:r>
    </w:p>
    <w:p w14:paraId="7CA3BF2C" w14:textId="0E0B38AE" w:rsidR="00B47EE5" w:rsidRDefault="00B47EE5" w:rsidP="00B47EE5">
      <w:pPr>
        <w:rPr>
          <w:rFonts w:ascii="Arial" w:hAnsi="Arial" w:cs="Arial"/>
          <w:i/>
          <w:iCs/>
        </w:rPr>
      </w:pPr>
      <w:r w:rsidRPr="006529CF">
        <w:rPr>
          <w:rFonts w:ascii="Arial" w:hAnsi="Arial" w:cs="Arial"/>
          <w:b/>
          <w:bCs/>
          <w:i/>
          <w:iCs/>
        </w:rPr>
        <w:t xml:space="preserve">Proposal </w:t>
      </w:r>
      <w:r w:rsidR="00C2292B">
        <w:rPr>
          <w:rFonts w:ascii="Arial" w:hAnsi="Arial" w:cs="Arial"/>
          <w:b/>
          <w:bCs/>
          <w:i/>
          <w:iCs/>
        </w:rPr>
        <w:t>2</w:t>
      </w:r>
      <w:r w:rsidR="00B80B72">
        <w:rPr>
          <w:rFonts w:ascii="Arial" w:hAnsi="Arial" w:cs="Arial"/>
          <w:b/>
          <w:bCs/>
          <w:i/>
          <w:iCs/>
        </w:rPr>
        <w:t>2</w:t>
      </w:r>
      <w:r>
        <w:rPr>
          <w:rFonts w:ascii="Arial" w:hAnsi="Arial" w:cs="Arial"/>
          <w:i/>
          <w:iCs/>
        </w:rPr>
        <w:t>: For UE-assisted performance monitoring, Support TCI-state based activation of RS resource sets for performance monitoring.</w:t>
      </w:r>
    </w:p>
    <w:p w14:paraId="30EA04DB" w14:textId="4F58282A" w:rsidR="00B47EE5" w:rsidRDefault="00B47EE5" w:rsidP="00B47EE5">
      <w:pPr>
        <w:rPr>
          <w:rFonts w:ascii="Arial" w:hAnsi="Arial" w:cs="Arial"/>
          <w:b/>
          <w:bCs/>
          <w:i/>
          <w:iCs/>
        </w:rPr>
      </w:pPr>
      <w:r>
        <w:rPr>
          <w:rFonts w:ascii="Arial" w:hAnsi="Arial" w:cs="Arial"/>
          <w:b/>
          <w:bCs/>
          <w:i/>
          <w:iCs/>
        </w:rPr>
        <w:t xml:space="preserve">Proposal </w:t>
      </w:r>
      <w:r w:rsidR="00C2292B">
        <w:rPr>
          <w:rFonts w:ascii="Arial" w:hAnsi="Arial" w:cs="Arial"/>
          <w:b/>
          <w:bCs/>
          <w:i/>
          <w:iCs/>
        </w:rPr>
        <w:t>2</w:t>
      </w:r>
      <w:r w:rsidR="00B80B72">
        <w:rPr>
          <w:rFonts w:ascii="Arial" w:hAnsi="Arial" w:cs="Arial"/>
          <w:b/>
          <w:bCs/>
          <w:i/>
          <w:iCs/>
        </w:rPr>
        <w:t>3</w:t>
      </w:r>
      <w:r>
        <w:rPr>
          <w:rFonts w:ascii="Arial" w:hAnsi="Arial" w:cs="Arial"/>
          <w:b/>
          <w:bCs/>
          <w:i/>
          <w:iCs/>
        </w:rPr>
        <w:t xml:space="preserve">: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included in the monitoring resource set, down select from one of the following performance metrics:</w:t>
      </w:r>
    </w:p>
    <w:p w14:paraId="67E02D33" w14:textId="174229EC" w:rsidR="0003414D" w:rsidRPr="00861C8E" w:rsidRDefault="000F1413" w:rsidP="00861C8E">
      <w:pPr>
        <w:numPr>
          <w:ilvl w:val="0"/>
          <w:numId w:val="75"/>
        </w:numPr>
        <w:snapToGrid w:val="0"/>
        <w:spacing w:after="0" w:line="276" w:lineRule="auto"/>
        <w:jc w:val="both"/>
        <w:rPr>
          <w:rFonts w:ascii="Arial" w:eastAsia="SimSun" w:hAnsi="Arial" w:cs="Arial"/>
          <w:bCs/>
          <w:i/>
          <w:iCs/>
          <w:lang w:eastAsia="zh-CN"/>
        </w:rPr>
      </w:pPr>
      <w:r w:rsidRPr="00861C8E">
        <w:rPr>
          <w:rFonts w:ascii="Arial" w:eastAsia="SimSun" w:hAnsi="Arial" w:cs="Arial"/>
          <w:bCs/>
          <w:i/>
          <w:iCs/>
          <w:lang w:eastAsia="zh-CN"/>
        </w:rPr>
        <w:t>Option 2 (1/</w:t>
      </w:r>
      <w:proofErr w:type="gramStart"/>
      <w:r w:rsidRPr="00861C8E">
        <w:rPr>
          <w:rFonts w:ascii="Arial" w:eastAsia="SimSun" w:hAnsi="Arial" w:cs="Arial"/>
          <w:bCs/>
          <w:i/>
          <w:iCs/>
          <w:lang w:eastAsia="zh-CN"/>
        </w:rPr>
        <w:t>Top-K</w:t>
      </w:r>
      <w:proofErr w:type="gramEnd"/>
      <w:r w:rsidRPr="00861C8E">
        <w:rPr>
          <w:rFonts w:ascii="Arial" w:eastAsia="SimSun" w:hAnsi="Arial" w:cs="Arial"/>
          <w:bCs/>
          <w:i/>
          <w:iCs/>
          <w:lang w:eastAsia="zh-CN"/>
        </w:rPr>
        <w:t xml:space="preserve">): </w:t>
      </w:r>
      <w:r w:rsidR="004F57DE">
        <w:rPr>
          <w:rFonts w:ascii="Arial" w:eastAsia="SimSun" w:hAnsi="Arial" w:cs="Arial"/>
          <w:bCs/>
          <w:i/>
          <w:iCs/>
          <w:lang w:eastAsia="zh-CN"/>
        </w:rPr>
        <w:t>T</w:t>
      </w:r>
      <w:r w:rsidRPr="00861C8E">
        <w:rPr>
          <w:rFonts w:ascii="Arial" w:eastAsia="SimSun" w:hAnsi="Arial" w:cs="Arial"/>
          <w:bCs/>
          <w:i/>
          <w:iCs/>
          <w:lang w:eastAsia="zh-CN"/>
        </w:rPr>
        <w:t xml:space="preserve">he Top-1 beam </w:t>
      </w:r>
      <w:r w:rsidRPr="00861C8E">
        <w:rPr>
          <w:rFonts w:ascii="Arial" w:eastAsia="Malgun Gothic" w:hAnsi="Arial" w:cs="Arial"/>
          <w:i/>
          <w:iCs/>
        </w:rPr>
        <w:t xml:space="preserve">with </w:t>
      </w:r>
      <w:r w:rsidRPr="00861C8E">
        <w:rPr>
          <w:rFonts w:ascii="Arial" w:eastAsia="Malgun Gothic" w:hAnsi="Arial" w:cs="Arial"/>
          <w:i/>
          <w:iCs/>
          <w:lang w:eastAsia="ja-JP"/>
        </w:rPr>
        <w:t>largest measured value</w:t>
      </w:r>
      <w:r w:rsidRPr="00861C8E">
        <w:rPr>
          <w:rFonts w:ascii="Arial" w:eastAsia="SimSun" w:hAnsi="Arial" w:cs="Arial"/>
          <w:bCs/>
          <w:i/>
          <w:iCs/>
          <w:lang w:eastAsia="zh-CN"/>
        </w:rPr>
        <w:t xml:space="preserve"> of L1-RSRP of the resource set(s) for monitoring is one of the Top-K predicted beams</w:t>
      </w:r>
    </w:p>
    <w:p w14:paraId="0C713C19" w14:textId="0CC8A430" w:rsidR="000F1413" w:rsidRPr="00861C8E" w:rsidRDefault="000F1413" w:rsidP="00861C8E">
      <w:pPr>
        <w:numPr>
          <w:ilvl w:val="0"/>
          <w:numId w:val="75"/>
        </w:numPr>
        <w:snapToGrid w:val="0"/>
        <w:spacing w:after="0" w:line="276" w:lineRule="auto"/>
        <w:jc w:val="both"/>
        <w:rPr>
          <w:rFonts w:ascii="Arial" w:eastAsia="SimSun" w:hAnsi="Arial" w:cs="Arial"/>
          <w:bCs/>
          <w:i/>
          <w:iCs/>
          <w:lang w:eastAsia="zh-CN"/>
        </w:rPr>
      </w:pPr>
      <w:r w:rsidRPr="00861C8E">
        <w:rPr>
          <w:rFonts w:ascii="Arial" w:eastAsia="SimSun" w:hAnsi="Arial" w:cs="Arial"/>
          <w:i/>
          <w:iCs/>
          <w:lang w:eastAsia="zh-CN"/>
        </w:rPr>
        <w:t>Option 3 (</w:t>
      </w:r>
      <w:proofErr w:type="gramStart"/>
      <w:r w:rsidRPr="00861C8E">
        <w:rPr>
          <w:rFonts w:ascii="Arial" w:eastAsia="SimSun" w:hAnsi="Arial" w:cs="Arial"/>
          <w:i/>
          <w:iCs/>
          <w:lang w:eastAsia="zh-CN"/>
        </w:rPr>
        <w:t>Top-K</w:t>
      </w:r>
      <w:proofErr w:type="gramEnd"/>
      <w:r w:rsidRPr="00861C8E">
        <w:rPr>
          <w:rFonts w:ascii="Arial" w:eastAsia="SimSun" w:hAnsi="Arial" w:cs="Arial"/>
          <w:i/>
          <w:iCs/>
          <w:lang w:eastAsia="zh-CN"/>
        </w:rPr>
        <w:t>/M):</w:t>
      </w:r>
      <w:r w:rsidRPr="00861C8E">
        <w:rPr>
          <w:rFonts w:ascii="Arial" w:eastAsia="SimSun" w:hAnsi="Arial" w:cs="Arial"/>
          <w:bCs/>
          <w:i/>
          <w:iCs/>
          <w:lang w:eastAsia="zh-CN"/>
        </w:rPr>
        <w:t xml:space="preserve"> </w:t>
      </w:r>
      <w:r w:rsidR="004F57DE">
        <w:rPr>
          <w:rFonts w:ascii="Arial" w:eastAsia="SimSun" w:hAnsi="Arial" w:cs="Arial"/>
          <w:bCs/>
          <w:i/>
          <w:iCs/>
          <w:lang w:eastAsia="zh-CN"/>
        </w:rPr>
        <w:t>T</w:t>
      </w:r>
      <w:r w:rsidRPr="00861C8E">
        <w:rPr>
          <w:rFonts w:ascii="Arial" w:eastAsia="SimSun" w:hAnsi="Arial" w:cs="Arial"/>
          <w:bCs/>
          <w:i/>
          <w:iCs/>
          <w:lang w:eastAsia="zh-CN"/>
        </w:rPr>
        <w:t xml:space="preserve">he Top-K predicted beams are among </w:t>
      </w:r>
      <w:r w:rsidRPr="00861C8E">
        <w:rPr>
          <w:rFonts w:ascii="Arial" w:eastAsia="Malgun Gothic" w:hAnsi="Arial" w:cs="Arial"/>
          <w:i/>
          <w:iCs/>
        </w:rPr>
        <w:t>Top</w:t>
      </w:r>
      <w:r w:rsidRPr="00861C8E">
        <w:rPr>
          <w:rFonts w:ascii="Arial" w:eastAsia="DengXian" w:hAnsi="Arial" w:cs="Arial"/>
          <w:i/>
          <w:iCs/>
          <w:lang w:eastAsia="zh-CN"/>
        </w:rPr>
        <w:t xml:space="preserve"> M</w:t>
      </w:r>
      <w:r w:rsidRPr="00861C8E">
        <w:rPr>
          <w:rFonts w:ascii="Arial" w:eastAsia="Malgun Gothic" w:hAnsi="Arial" w:cs="Arial"/>
          <w:i/>
          <w:iCs/>
        </w:rPr>
        <w:t xml:space="preserve"> beam(s)</w:t>
      </w:r>
      <w:r w:rsidRPr="00861C8E">
        <w:rPr>
          <w:rFonts w:ascii="Arial" w:eastAsia="DengXian" w:hAnsi="Arial" w:cs="Arial"/>
          <w:i/>
          <w:iCs/>
          <w:lang w:eastAsia="zh-CN"/>
        </w:rPr>
        <w:t xml:space="preserve"> </w:t>
      </w:r>
      <w:r w:rsidRPr="00861C8E">
        <w:rPr>
          <w:rFonts w:ascii="Arial" w:eastAsia="Malgun Gothic" w:hAnsi="Arial" w:cs="Arial"/>
          <w:i/>
          <w:iCs/>
        </w:rPr>
        <w:t xml:space="preserve">with </w:t>
      </w:r>
      <w:r w:rsidRPr="00861C8E">
        <w:rPr>
          <w:rFonts w:ascii="Arial" w:eastAsia="Malgun Gothic" w:hAnsi="Arial" w:cs="Arial"/>
          <w:i/>
          <w:iCs/>
          <w:lang w:eastAsia="ja-JP"/>
        </w:rPr>
        <w:t>largest M measured value(s) of L1-RSRP(s)</w:t>
      </w:r>
      <w:r w:rsidRPr="00861C8E">
        <w:rPr>
          <w:rFonts w:ascii="Arial" w:eastAsia="DengXian" w:hAnsi="Arial" w:cs="Arial"/>
          <w:i/>
          <w:iCs/>
          <w:lang w:eastAsia="zh-CN"/>
        </w:rPr>
        <w:t xml:space="preserve"> of the resource </w:t>
      </w:r>
      <w:r w:rsidRPr="00861C8E">
        <w:rPr>
          <w:rFonts w:ascii="Arial" w:eastAsia="SimSun" w:hAnsi="Arial" w:cs="Arial"/>
          <w:bCs/>
          <w:i/>
          <w:iCs/>
          <w:lang w:eastAsia="zh-CN"/>
        </w:rPr>
        <w:t xml:space="preserve">set(s) </w:t>
      </w:r>
      <w:r w:rsidRPr="00861C8E">
        <w:rPr>
          <w:rFonts w:ascii="Arial" w:eastAsia="Malgun Gothic" w:hAnsi="Arial" w:cs="Arial"/>
          <w:i/>
          <w:iCs/>
          <w:lang w:eastAsia="ja-JP"/>
        </w:rPr>
        <w:t>for monitoring</w:t>
      </w:r>
      <w:r w:rsidR="006311E0" w:rsidRPr="00861C8E">
        <w:rPr>
          <w:rFonts w:ascii="Arial" w:eastAsia="Malgun Gothic" w:hAnsi="Arial" w:cs="Arial"/>
          <w:i/>
          <w:iCs/>
        </w:rPr>
        <w:t>.</w:t>
      </w:r>
    </w:p>
    <w:p w14:paraId="45E347EF" w14:textId="637BCD27" w:rsidR="000F1413" w:rsidRPr="00861C8E" w:rsidRDefault="000F1413" w:rsidP="000F1413">
      <w:pPr>
        <w:numPr>
          <w:ilvl w:val="0"/>
          <w:numId w:val="75"/>
        </w:numPr>
        <w:spacing w:after="0" w:line="276" w:lineRule="auto"/>
        <w:jc w:val="both"/>
        <w:rPr>
          <w:rFonts w:ascii="Arial" w:eastAsia="Malgun Gothic" w:hAnsi="Arial" w:cs="Arial"/>
          <w:bCs/>
          <w:i/>
          <w:iCs/>
          <w:lang w:eastAsia="de-DE"/>
        </w:rPr>
      </w:pPr>
      <w:r w:rsidRPr="00861C8E">
        <w:rPr>
          <w:rFonts w:ascii="Arial" w:eastAsia="Malgun Gothic" w:hAnsi="Arial" w:cs="Arial"/>
          <w:i/>
          <w:iCs/>
          <w:lang w:eastAsia="de-DE"/>
        </w:rPr>
        <w:lastRenderedPageBreak/>
        <w:t xml:space="preserve">Option 4 </w:t>
      </w:r>
      <w:r w:rsidRPr="00861C8E">
        <w:rPr>
          <w:rFonts w:ascii="Arial" w:eastAsia="SimSun" w:hAnsi="Arial" w:cs="Arial"/>
          <w:i/>
          <w:iCs/>
          <w:lang w:eastAsia="zh-CN"/>
        </w:rPr>
        <w:t xml:space="preserve">(best of </w:t>
      </w:r>
      <w:proofErr w:type="gramStart"/>
      <w:r w:rsidRPr="00861C8E">
        <w:rPr>
          <w:rFonts w:ascii="Arial" w:eastAsia="SimSun" w:hAnsi="Arial" w:cs="Arial"/>
          <w:i/>
          <w:iCs/>
          <w:lang w:eastAsia="zh-CN"/>
        </w:rPr>
        <w:t>Top-K</w:t>
      </w:r>
      <w:proofErr w:type="gramEnd"/>
      <w:r w:rsidRPr="00861C8E">
        <w:rPr>
          <w:rFonts w:ascii="Arial" w:eastAsia="SimSun" w:hAnsi="Arial" w:cs="Arial"/>
          <w:i/>
          <w:iCs/>
          <w:lang w:eastAsia="zh-CN"/>
        </w:rPr>
        <w:t>/1 with margin)</w:t>
      </w:r>
      <w:r w:rsidRPr="00861C8E">
        <w:rPr>
          <w:rFonts w:ascii="Arial" w:eastAsia="Malgun Gothic" w:hAnsi="Arial" w:cs="Arial"/>
          <w:i/>
          <w:iCs/>
          <w:lang w:eastAsia="de-DE"/>
        </w:rPr>
        <w:t>:</w:t>
      </w:r>
      <w:r w:rsidRPr="00861C8E">
        <w:rPr>
          <w:rFonts w:ascii="Arial" w:eastAsia="Malgun Gothic" w:hAnsi="Arial" w:cs="Arial"/>
          <w:bCs/>
          <w:i/>
          <w:iCs/>
          <w:lang w:eastAsia="de-DE"/>
        </w:rPr>
        <w:t xml:space="preserve"> The beam with largest measured value of L1-RSRP of Top-K predicted beams is within a margin </w:t>
      </w:r>
      <w:r w:rsidRPr="00861C8E">
        <w:rPr>
          <w:rFonts w:ascii="Arial" w:eastAsia="SimSun" w:hAnsi="Arial" w:cs="Arial"/>
          <w:bCs/>
          <w:i/>
          <w:iCs/>
          <w:lang w:eastAsia="zh-CN"/>
        </w:rPr>
        <w:t>X dB</w:t>
      </w:r>
      <w:r w:rsidRPr="00861C8E">
        <w:rPr>
          <w:rFonts w:ascii="Arial" w:eastAsia="Malgun Gothic" w:hAnsi="Arial" w:cs="Arial"/>
          <w:bCs/>
          <w:i/>
          <w:iCs/>
          <w:lang w:eastAsia="de-DE"/>
        </w:rPr>
        <w:t xml:space="preserve"> of largest measured </w:t>
      </w:r>
      <w:r w:rsidRPr="00861C8E">
        <w:rPr>
          <w:rFonts w:ascii="Arial" w:eastAsia="Malgun Gothic" w:hAnsi="Arial" w:cs="Arial"/>
          <w:i/>
          <w:iCs/>
          <w:lang w:eastAsia="ja-JP"/>
        </w:rPr>
        <w:t>value</w:t>
      </w:r>
      <w:r w:rsidRPr="00861C8E">
        <w:rPr>
          <w:rFonts w:ascii="Arial" w:eastAsia="SimSun" w:hAnsi="Arial" w:cs="Arial"/>
          <w:bCs/>
          <w:i/>
          <w:iCs/>
          <w:lang w:eastAsia="zh-CN"/>
        </w:rPr>
        <w:t xml:space="preserve"> of L1-RSRP of the resource set(s) for monitoring</w:t>
      </w:r>
    </w:p>
    <w:p w14:paraId="0C76461D" w14:textId="77777777" w:rsidR="006311E0" w:rsidRPr="00861C8E" w:rsidRDefault="006311E0" w:rsidP="00861C8E">
      <w:pPr>
        <w:spacing w:after="0" w:line="276" w:lineRule="auto"/>
        <w:ind w:left="720"/>
        <w:jc w:val="both"/>
        <w:rPr>
          <w:rFonts w:ascii="Arial" w:eastAsia="Malgun Gothic" w:hAnsi="Arial" w:cs="Arial"/>
          <w:bCs/>
          <w:iCs/>
          <w:lang w:eastAsia="de-DE"/>
        </w:rPr>
      </w:pPr>
    </w:p>
    <w:p w14:paraId="582CC493" w14:textId="7F7EB75B" w:rsidR="005872DC" w:rsidRDefault="00B47EE5" w:rsidP="00145DA4">
      <w:pPr>
        <w:rPr>
          <w:rFonts w:ascii="Arial" w:hAnsi="Arial" w:cs="Arial"/>
          <w:b/>
          <w:bCs/>
          <w:i/>
          <w:iCs/>
        </w:rPr>
      </w:pPr>
      <w:r>
        <w:rPr>
          <w:rFonts w:ascii="Arial" w:hAnsi="Arial" w:cs="Arial"/>
          <w:b/>
          <w:bCs/>
          <w:i/>
          <w:iCs/>
        </w:rPr>
        <w:t xml:space="preserve">Proposal </w:t>
      </w:r>
      <w:r w:rsidR="00C2292B">
        <w:rPr>
          <w:rFonts w:ascii="Arial" w:hAnsi="Arial" w:cs="Arial"/>
          <w:b/>
          <w:bCs/>
          <w:i/>
          <w:iCs/>
        </w:rPr>
        <w:t>2</w:t>
      </w:r>
      <w:r w:rsidR="00B80B72">
        <w:rPr>
          <w:rFonts w:ascii="Arial" w:hAnsi="Arial" w:cs="Arial"/>
          <w:b/>
          <w:bCs/>
          <w:i/>
          <w:iCs/>
        </w:rPr>
        <w:t>4</w:t>
      </w:r>
      <w:r>
        <w:rPr>
          <w:rFonts w:ascii="Arial" w:hAnsi="Arial" w:cs="Arial"/>
          <w:b/>
          <w:bCs/>
          <w:i/>
          <w:iCs/>
        </w:rPr>
        <w:t xml:space="preserve">: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not included in the monitoring resource set, support a performance metric based on difference</w:t>
      </w:r>
      <w:r w:rsidR="00BC2F64">
        <w:rPr>
          <w:rFonts w:ascii="Arial" w:eastAsia="Malgun Gothic" w:hAnsi="Arial" w:cs="Arial" w:hint="eastAsia"/>
          <w:i/>
          <w:iCs/>
        </w:rPr>
        <w:t xml:space="preserve"> between measured RSRPs and predicted RSRPs</w:t>
      </w:r>
      <w:r>
        <w:rPr>
          <w:rFonts w:ascii="Arial" w:hAnsi="Arial" w:cs="Arial"/>
          <w:i/>
          <w:iCs/>
        </w:rPr>
        <w:t>.</w:t>
      </w:r>
    </w:p>
    <w:p w14:paraId="3D13A39C" w14:textId="2770132E" w:rsidR="00145DA4" w:rsidRDefault="00145DA4" w:rsidP="00145DA4">
      <w:pPr>
        <w:rPr>
          <w:rFonts w:ascii="Arial" w:hAnsi="Arial" w:cs="Arial"/>
          <w:i/>
          <w:iCs/>
        </w:rPr>
      </w:pPr>
      <w:r>
        <w:rPr>
          <w:rFonts w:ascii="Arial" w:hAnsi="Arial" w:cs="Arial"/>
          <w:b/>
          <w:bCs/>
          <w:i/>
          <w:iCs/>
        </w:rPr>
        <w:t>Proposal 2</w:t>
      </w:r>
      <w:r w:rsidR="00B80B72">
        <w:rPr>
          <w:rFonts w:ascii="Arial" w:hAnsi="Arial" w:cs="Arial"/>
          <w:b/>
          <w:bCs/>
          <w:i/>
          <w:iCs/>
        </w:rPr>
        <w:t>5</w:t>
      </w:r>
      <w:r>
        <w:rPr>
          <w:rFonts w:ascii="Arial" w:hAnsi="Arial" w:cs="Arial"/>
          <w:b/>
          <w:bCs/>
          <w:i/>
          <w:iCs/>
        </w:rPr>
        <w:t xml:space="preserve">: </w:t>
      </w:r>
      <w:r>
        <w:rPr>
          <w:rFonts w:ascii="Arial" w:hAnsi="Arial" w:cs="Arial"/>
          <w:i/>
          <w:iCs/>
        </w:rPr>
        <w:t>For</w:t>
      </w:r>
      <w:r w:rsidR="00F735A7">
        <w:rPr>
          <w:rFonts w:ascii="Arial" w:hAnsi="Arial" w:cs="Arial"/>
          <w:i/>
          <w:iCs/>
        </w:rPr>
        <w:t xml:space="preserve"> </w:t>
      </w:r>
      <w:r>
        <w:rPr>
          <w:rFonts w:ascii="Arial" w:hAnsi="Arial" w:cs="Arial"/>
          <w:i/>
          <w:iCs/>
        </w:rPr>
        <w:t>UE-assisted performance monitoring, support the following options for activation of performance monitoring</w:t>
      </w:r>
      <w:r w:rsidR="00830841">
        <w:rPr>
          <w:rFonts w:ascii="Arial" w:hAnsi="Arial" w:cs="Arial"/>
          <w:i/>
          <w:iCs/>
        </w:rPr>
        <w:t xml:space="preserve"> at UE</w:t>
      </w:r>
      <w:r>
        <w:rPr>
          <w:rFonts w:ascii="Arial" w:hAnsi="Arial" w:cs="Arial"/>
          <w:i/>
          <w:iCs/>
        </w:rPr>
        <w:t>:</w:t>
      </w:r>
    </w:p>
    <w:p w14:paraId="35787363" w14:textId="70D54570" w:rsidR="00145DA4" w:rsidRDefault="006C598C" w:rsidP="00145DA4">
      <w:pPr>
        <w:pStyle w:val="ListParagraph"/>
        <w:numPr>
          <w:ilvl w:val="0"/>
          <w:numId w:val="67"/>
        </w:numPr>
        <w:rPr>
          <w:rFonts w:ascii="Arial" w:hAnsi="Arial" w:cs="Arial"/>
          <w:i/>
          <w:iCs/>
        </w:rPr>
      </w:pPr>
      <w:r>
        <w:rPr>
          <w:rFonts w:ascii="Arial" w:hAnsi="Arial" w:cs="Arial"/>
          <w:i/>
          <w:iCs/>
        </w:rPr>
        <w:t>Based</w:t>
      </w:r>
      <w:r w:rsidR="00145DA4">
        <w:rPr>
          <w:rFonts w:ascii="Arial" w:hAnsi="Arial" w:cs="Arial"/>
          <w:i/>
          <w:iCs/>
        </w:rPr>
        <w:t xml:space="preserve"> on </w:t>
      </w:r>
      <w:r w:rsidR="00830841">
        <w:rPr>
          <w:rFonts w:ascii="Arial" w:hAnsi="Arial" w:cs="Arial"/>
          <w:i/>
          <w:iCs/>
        </w:rPr>
        <w:t xml:space="preserve">the </w:t>
      </w:r>
      <w:r w:rsidR="004C23CB">
        <w:rPr>
          <w:rFonts w:ascii="Arial" w:hAnsi="Arial" w:cs="Arial"/>
          <w:i/>
          <w:iCs/>
        </w:rPr>
        <w:t>reception of</w:t>
      </w:r>
      <w:r w:rsidR="00D31BE9">
        <w:rPr>
          <w:rFonts w:ascii="Arial" w:hAnsi="Arial" w:cs="Arial"/>
          <w:i/>
          <w:iCs/>
        </w:rPr>
        <w:t xml:space="preserve"> RSs associated to </w:t>
      </w:r>
      <w:r w:rsidR="00A4052F">
        <w:rPr>
          <w:rFonts w:ascii="Arial" w:hAnsi="Arial" w:cs="Arial"/>
          <w:i/>
          <w:iCs/>
        </w:rPr>
        <w:t>Set A</w:t>
      </w:r>
      <w:r w:rsidR="00B13725">
        <w:rPr>
          <w:rFonts w:ascii="Arial" w:hAnsi="Arial" w:cs="Arial"/>
          <w:i/>
          <w:iCs/>
        </w:rPr>
        <w:t xml:space="preserve"> beams</w:t>
      </w:r>
      <w:r w:rsidR="00830841">
        <w:rPr>
          <w:rFonts w:ascii="Arial" w:hAnsi="Arial" w:cs="Arial"/>
          <w:i/>
          <w:iCs/>
        </w:rPr>
        <w:t>.</w:t>
      </w:r>
    </w:p>
    <w:p w14:paraId="482B14F9" w14:textId="2724CA54" w:rsidR="005872DC" w:rsidRPr="00ED790E" w:rsidRDefault="00145DA4" w:rsidP="00861C8E">
      <w:pPr>
        <w:pStyle w:val="ListParagraph"/>
        <w:numPr>
          <w:ilvl w:val="0"/>
          <w:numId w:val="67"/>
        </w:numPr>
      </w:pPr>
      <w:r>
        <w:rPr>
          <w:rFonts w:ascii="Arial" w:hAnsi="Arial" w:cs="Arial"/>
          <w:i/>
          <w:iCs/>
        </w:rPr>
        <w:t xml:space="preserve">Based on a </w:t>
      </w:r>
      <w:r w:rsidR="0000718F">
        <w:rPr>
          <w:rFonts w:ascii="Arial" w:hAnsi="Arial" w:cs="Arial"/>
          <w:i/>
          <w:iCs/>
        </w:rPr>
        <w:t xml:space="preserve">periodic </w:t>
      </w:r>
      <w:r w:rsidR="00ED790E">
        <w:rPr>
          <w:rFonts w:ascii="Arial" w:hAnsi="Arial" w:cs="Arial"/>
          <w:i/>
          <w:iCs/>
        </w:rPr>
        <w:t>timer</w:t>
      </w:r>
      <w:r w:rsidR="0000718F">
        <w:rPr>
          <w:rFonts w:ascii="Arial" w:hAnsi="Arial" w:cs="Arial"/>
          <w:i/>
          <w:iCs/>
        </w:rPr>
        <w:t xml:space="preserve"> </w:t>
      </w:r>
      <w:r w:rsidR="006F5BA6">
        <w:rPr>
          <w:rFonts w:ascii="Arial" w:hAnsi="Arial" w:cs="Arial"/>
          <w:i/>
          <w:iCs/>
        </w:rPr>
        <w:t xml:space="preserve">which </w:t>
      </w:r>
      <w:r w:rsidR="007D33CE">
        <w:rPr>
          <w:rFonts w:ascii="Arial" w:hAnsi="Arial" w:cs="Arial"/>
          <w:i/>
          <w:iCs/>
        </w:rPr>
        <w:t>starts/</w:t>
      </w:r>
      <w:r w:rsidR="00F66A84">
        <w:rPr>
          <w:rFonts w:ascii="Arial" w:hAnsi="Arial" w:cs="Arial"/>
          <w:i/>
          <w:iCs/>
        </w:rPr>
        <w:t xml:space="preserve">stops performance monitoring procedure </w:t>
      </w:r>
      <w:r w:rsidR="0097185B">
        <w:rPr>
          <w:rFonts w:ascii="Arial" w:hAnsi="Arial" w:cs="Arial"/>
          <w:i/>
          <w:iCs/>
        </w:rPr>
        <w:t xml:space="preserve">based on gNB signaling or </w:t>
      </w:r>
      <w:r w:rsidR="00EA2EBA">
        <w:rPr>
          <w:rFonts w:ascii="Arial" w:hAnsi="Arial" w:cs="Arial"/>
          <w:i/>
          <w:iCs/>
        </w:rPr>
        <w:t>model</w:t>
      </w:r>
      <w:r w:rsidR="00812FE9">
        <w:rPr>
          <w:rFonts w:ascii="Arial" w:hAnsi="Arial" w:cs="Arial"/>
          <w:i/>
          <w:iCs/>
        </w:rPr>
        <w:t xml:space="preserve"> performanc</w:t>
      </w:r>
      <w:r w:rsidR="00EA2EBA">
        <w:rPr>
          <w:rFonts w:ascii="Arial" w:hAnsi="Arial" w:cs="Arial"/>
          <w:i/>
          <w:iCs/>
        </w:rPr>
        <w:t>e</w:t>
      </w:r>
      <w:r w:rsidR="003B7CE0">
        <w:rPr>
          <w:rFonts w:ascii="Arial" w:hAnsi="Arial" w:cs="Arial"/>
          <w:i/>
          <w:iCs/>
        </w:rPr>
        <w:t>.</w:t>
      </w:r>
      <w:r w:rsidR="006F5BA6">
        <w:rPr>
          <w:rFonts w:ascii="Arial" w:hAnsi="Arial" w:cs="Arial"/>
          <w:i/>
          <w:iCs/>
        </w:rPr>
        <w:t xml:space="preserve"> </w:t>
      </w:r>
      <w:r w:rsidR="0012071A">
        <w:rPr>
          <w:rFonts w:ascii="Arial" w:hAnsi="Arial" w:cs="Arial"/>
          <w:i/>
          <w:iCs/>
        </w:rPr>
        <w:t xml:space="preserve"> </w:t>
      </w:r>
    </w:p>
    <w:p w14:paraId="09F927C9" w14:textId="7586D319" w:rsidR="007A17E4" w:rsidRDefault="00F205D4" w:rsidP="00861C8E">
      <w:pPr>
        <w:rPr>
          <w:rFonts w:ascii="Arial" w:eastAsia="Malgun Gothic" w:hAnsi="Arial" w:cs="Arial"/>
        </w:rPr>
      </w:pPr>
      <w:r w:rsidRPr="00D13182">
        <w:rPr>
          <w:rFonts w:ascii="Arial" w:eastAsia="Malgun Gothic" w:hAnsi="Arial" w:cs="Arial"/>
          <w:b/>
          <w:bCs/>
          <w:i/>
          <w:iCs/>
        </w:rPr>
        <w:t xml:space="preserve">Proposal </w:t>
      </w:r>
      <w:r w:rsidR="00B80B72">
        <w:rPr>
          <w:rFonts w:ascii="Arial" w:eastAsia="Malgun Gothic" w:hAnsi="Arial" w:cs="Arial"/>
          <w:b/>
          <w:bCs/>
          <w:i/>
          <w:iCs/>
        </w:rPr>
        <w:t>26</w:t>
      </w:r>
      <w:r w:rsidRPr="00D13182">
        <w:rPr>
          <w:rFonts w:ascii="Arial" w:eastAsia="Malgun Gothic" w:hAnsi="Arial" w:cs="Arial"/>
          <w:b/>
          <w:bCs/>
          <w:i/>
          <w:iCs/>
        </w:rPr>
        <w:t xml:space="preserve">: </w:t>
      </w:r>
      <w:r w:rsidRPr="00D13182">
        <w:rPr>
          <w:rFonts w:ascii="Arial" w:eastAsia="Malgun Gothic" w:hAnsi="Arial" w:cs="Arial"/>
          <w:i/>
          <w:iCs/>
        </w:rPr>
        <w:t>Support a UE based indication of AIML model validity.</w:t>
      </w:r>
    </w:p>
    <w:p w14:paraId="30D7CD0D" w14:textId="77777777" w:rsidR="001B34F8" w:rsidRPr="00D13182" w:rsidRDefault="001B34F8" w:rsidP="004A45B1">
      <w:pPr>
        <w:jc w:val="both"/>
        <w:rPr>
          <w:rFonts w:ascii="Arial" w:eastAsia="Malgun Gothic" w:hAnsi="Arial" w:cs="Arial"/>
        </w:rPr>
      </w:pPr>
    </w:p>
    <w:p w14:paraId="1FA8111F" w14:textId="301B3952" w:rsidR="00E979BE" w:rsidRPr="002E3699" w:rsidRDefault="00E979BE" w:rsidP="00E979BE">
      <w:pPr>
        <w:pStyle w:val="Heading3"/>
        <w:rPr>
          <w:sz w:val="24"/>
          <w:szCs w:val="24"/>
        </w:rPr>
      </w:pPr>
      <w:r w:rsidRPr="002E3699">
        <w:rPr>
          <w:sz w:val="24"/>
          <w:szCs w:val="24"/>
        </w:rPr>
        <w:t xml:space="preserve">Location of AIML </w:t>
      </w:r>
      <w:r w:rsidR="00EB46EB" w:rsidRPr="002E3699">
        <w:rPr>
          <w:sz w:val="24"/>
          <w:szCs w:val="24"/>
        </w:rPr>
        <w:t>I</w:t>
      </w:r>
      <w:r w:rsidRPr="002E3699">
        <w:rPr>
          <w:sz w:val="24"/>
          <w:szCs w:val="24"/>
        </w:rPr>
        <w:t>nference</w:t>
      </w:r>
    </w:p>
    <w:p w14:paraId="18D62B6C" w14:textId="7167F76A" w:rsidR="00BC09B3" w:rsidRPr="00AC06FF" w:rsidRDefault="00A13222" w:rsidP="000403A8">
      <w:pPr>
        <w:jc w:val="both"/>
        <w:rPr>
          <w:rFonts w:ascii="Arial" w:hAnsi="Arial" w:cs="Arial"/>
        </w:rPr>
      </w:pPr>
      <w:r w:rsidRPr="00AC06FF">
        <w:rPr>
          <w:rFonts w:ascii="Arial" w:hAnsi="Arial" w:cs="Arial"/>
        </w:rPr>
        <w:t>AI/ML inference/training at UE side can be limited due to limited computational power and battery consumption at UE implementation, however, UE can easily utilize more information that the UE acquired by measuring SSB/CSI-RS with</w:t>
      </w:r>
      <w:r w:rsidR="00EB46EB" w:rsidRPr="00AC06FF">
        <w:rPr>
          <w:rFonts w:ascii="Arial" w:hAnsi="Arial" w:cs="Arial"/>
        </w:rPr>
        <w:t>o</w:t>
      </w:r>
      <w:r w:rsidRPr="00AC06FF">
        <w:rPr>
          <w:rFonts w:ascii="Arial" w:hAnsi="Arial" w:cs="Arial"/>
        </w:rPr>
        <w:t>ut consuming any reporting overhead.</w:t>
      </w:r>
      <w:r w:rsidR="009B1776" w:rsidRPr="00AC06FF">
        <w:rPr>
          <w:rFonts w:ascii="Arial" w:hAnsi="Arial" w:cs="Arial"/>
        </w:rPr>
        <w:t xml:space="preserve"> </w:t>
      </w:r>
      <w:r w:rsidR="0059120D" w:rsidRPr="00AC06FF">
        <w:rPr>
          <w:rFonts w:ascii="Arial" w:hAnsi="Arial" w:cs="Arial"/>
        </w:rPr>
        <w:br/>
      </w:r>
      <w:r w:rsidR="00EB46EB" w:rsidRPr="00AC06FF">
        <w:rPr>
          <w:rFonts w:ascii="Arial" w:hAnsi="Arial" w:cs="Arial"/>
        </w:rPr>
        <w:t>On the other hand, AIML inference</w:t>
      </w:r>
      <w:r w:rsidR="00176690" w:rsidRPr="00AC06FF">
        <w:rPr>
          <w:rFonts w:ascii="Arial" w:hAnsi="Arial" w:cs="Arial"/>
        </w:rPr>
        <w:t xml:space="preserve"> at gNB-side</w:t>
      </w:r>
      <w:r w:rsidR="00EB46EB" w:rsidRPr="00AC06FF">
        <w:rPr>
          <w:rFonts w:ascii="Arial" w:hAnsi="Arial" w:cs="Arial"/>
        </w:rPr>
        <w:t xml:space="preserve"> </w:t>
      </w:r>
      <w:r w:rsidR="00176690" w:rsidRPr="00AC06FF">
        <w:rPr>
          <w:rFonts w:ascii="Arial" w:hAnsi="Arial" w:cs="Arial"/>
        </w:rPr>
        <w:t>can</w:t>
      </w:r>
      <w:r w:rsidR="00EB46EB" w:rsidRPr="00AC06FF">
        <w:rPr>
          <w:rFonts w:ascii="Arial" w:hAnsi="Arial" w:cs="Arial"/>
        </w:rPr>
        <w:t xml:space="preserve"> lead to significant reporting overhead </w:t>
      </w:r>
      <w:r w:rsidR="00176690" w:rsidRPr="00AC06FF">
        <w:rPr>
          <w:rFonts w:ascii="Arial" w:hAnsi="Arial" w:cs="Arial"/>
        </w:rPr>
        <w:t xml:space="preserve">since inference generally requires detailed explicit information. </w:t>
      </w:r>
      <w:r w:rsidR="00F21891" w:rsidRPr="00AC06FF">
        <w:rPr>
          <w:rFonts w:ascii="Arial" w:hAnsi="Arial" w:cs="Arial"/>
        </w:rPr>
        <w:t>Although</w:t>
      </w:r>
      <w:r w:rsidR="002B047D" w:rsidRPr="00AC06FF">
        <w:rPr>
          <w:rFonts w:ascii="Arial" w:hAnsi="Arial" w:cs="Arial"/>
        </w:rPr>
        <w:t xml:space="preserve"> </w:t>
      </w:r>
      <w:bookmarkStart w:id="19" w:name="_Hlk158818793"/>
      <w:r w:rsidR="009B1776" w:rsidRPr="00AC06FF">
        <w:rPr>
          <w:rFonts w:ascii="Arial" w:hAnsi="Arial" w:cs="Arial"/>
        </w:rPr>
        <w:t xml:space="preserve">gNB </w:t>
      </w:r>
      <w:r w:rsidR="00DA4117" w:rsidRPr="00AC06FF">
        <w:rPr>
          <w:rFonts w:ascii="Arial" w:hAnsi="Arial" w:cs="Arial"/>
        </w:rPr>
        <w:t>has</w:t>
      </w:r>
      <w:r w:rsidR="009B1776" w:rsidRPr="00AC06FF">
        <w:rPr>
          <w:rFonts w:ascii="Arial" w:hAnsi="Arial" w:cs="Arial"/>
        </w:rPr>
        <w:t xml:space="preserve"> </w:t>
      </w:r>
      <w:r w:rsidR="002B047D" w:rsidRPr="00AC06FF">
        <w:rPr>
          <w:rFonts w:ascii="Arial" w:hAnsi="Arial" w:cs="Arial"/>
        </w:rPr>
        <w:t xml:space="preserve">much </w:t>
      </w:r>
      <w:r w:rsidR="009B1776" w:rsidRPr="00AC06FF">
        <w:rPr>
          <w:rFonts w:ascii="Arial" w:hAnsi="Arial" w:cs="Arial"/>
        </w:rPr>
        <w:t>greater computational capacity</w:t>
      </w:r>
      <w:r w:rsidR="00F21891" w:rsidRPr="00AC06FF">
        <w:rPr>
          <w:rFonts w:ascii="Arial" w:hAnsi="Arial" w:cs="Arial"/>
        </w:rPr>
        <w:t xml:space="preserve"> than UE</w:t>
      </w:r>
      <w:r w:rsidR="009B1776" w:rsidRPr="00AC06FF">
        <w:rPr>
          <w:rFonts w:ascii="Arial" w:hAnsi="Arial" w:cs="Arial"/>
        </w:rPr>
        <w:t xml:space="preserve">, </w:t>
      </w:r>
      <w:r w:rsidR="00DA4117" w:rsidRPr="00AC06FF">
        <w:rPr>
          <w:rFonts w:ascii="Arial" w:hAnsi="Arial" w:cs="Arial"/>
        </w:rPr>
        <w:t>gNB computation capacity can</w:t>
      </w:r>
      <w:r w:rsidR="00933776" w:rsidRPr="00AC06FF">
        <w:rPr>
          <w:rFonts w:ascii="Arial" w:hAnsi="Arial" w:cs="Arial"/>
        </w:rPr>
        <w:t xml:space="preserve"> </w:t>
      </w:r>
      <w:r w:rsidR="00384500" w:rsidRPr="00AC06FF">
        <w:rPr>
          <w:rFonts w:ascii="Arial" w:hAnsi="Arial" w:cs="Arial"/>
        </w:rPr>
        <w:t>be insufficient in some scenarios</w:t>
      </w:r>
      <w:bookmarkEnd w:id="19"/>
      <w:r w:rsidR="00933776" w:rsidRPr="00AC06FF">
        <w:rPr>
          <w:rFonts w:ascii="Arial" w:hAnsi="Arial" w:cs="Arial"/>
        </w:rPr>
        <w:t>.</w:t>
      </w:r>
      <w:r w:rsidR="00F21891" w:rsidRPr="00AC06FF">
        <w:rPr>
          <w:rFonts w:ascii="Arial" w:hAnsi="Arial" w:cs="Arial"/>
        </w:rPr>
        <w:t xml:space="preserve"> </w:t>
      </w:r>
      <w:r w:rsidR="00DA4117" w:rsidRPr="00AC06FF">
        <w:rPr>
          <w:rFonts w:ascii="Arial" w:hAnsi="Arial" w:cs="Arial"/>
        </w:rPr>
        <w:t>For example, f</w:t>
      </w:r>
      <w:r w:rsidR="00DB6C7C" w:rsidRPr="00AC06FF">
        <w:rPr>
          <w:rFonts w:ascii="Arial" w:hAnsi="Arial" w:cs="Arial"/>
        </w:rPr>
        <w:t xml:space="preserve">or </w:t>
      </w:r>
      <w:r w:rsidR="00960753" w:rsidRPr="00AC06FF">
        <w:rPr>
          <w:rFonts w:ascii="Arial" w:hAnsi="Arial" w:cs="Arial"/>
        </w:rPr>
        <w:t xml:space="preserve">a pair of gNB and UE, the reporting overhead </w:t>
      </w:r>
      <w:r w:rsidR="00686A38" w:rsidRPr="00AC06FF">
        <w:rPr>
          <w:rFonts w:ascii="Arial" w:hAnsi="Arial" w:cs="Arial"/>
        </w:rPr>
        <w:t xml:space="preserve">and computation requirement for inference </w:t>
      </w:r>
      <w:r w:rsidR="00DA4117" w:rsidRPr="00AC06FF">
        <w:rPr>
          <w:rFonts w:ascii="Arial" w:hAnsi="Arial" w:cs="Arial"/>
        </w:rPr>
        <w:t>is not</w:t>
      </w:r>
      <w:r w:rsidR="00960753" w:rsidRPr="00AC06FF">
        <w:rPr>
          <w:rFonts w:ascii="Arial" w:hAnsi="Arial" w:cs="Arial"/>
        </w:rPr>
        <w:t xml:space="preserve"> a critical issue for the network, however, if we consider all available UEs in a cell, acquiring information for the inference </w:t>
      </w:r>
      <w:r w:rsidR="00517157" w:rsidRPr="00AC06FF">
        <w:rPr>
          <w:rFonts w:ascii="Arial" w:hAnsi="Arial" w:cs="Arial"/>
        </w:rPr>
        <w:t xml:space="preserve">from </w:t>
      </w:r>
      <w:r w:rsidR="00960753" w:rsidRPr="00AC06FF">
        <w:rPr>
          <w:rFonts w:ascii="Arial" w:hAnsi="Arial" w:cs="Arial"/>
        </w:rPr>
        <w:t>multiple UEs requires huge overheads</w:t>
      </w:r>
      <w:r w:rsidR="00E13B90" w:rsidRPr="00AC06FF">
        <w:rPr>
          <w:rFonts w:ascii="Arial" w:hAnsi="Arial" w:cs="Arial"/>
        </w:rPr>
        <w:t xml:space="preserve">. Moreover, </w:t>
      </w:r>
      <w:r w:rsidR="006D7A86" w:rsidRPr="00AC06FF">
        <w:rPr>
          <w:rFonts w:ascii="Arial" w:hAnsi="Arial" w:cs="Arial"/>
        </w:rPr>
        <w:t xml:space="preserve">gNB may not have </w:t>
      </w:r>
      <w:r w:rsidR="00517157" w:rsidRPr="00AC06FF">
        <w:rPr>
          <w:rFonts w:ascii="Arial" w:hAnsi="Arial" w:cs="Arial"/>
        </w:rPr>
        <w:t xml:space="preserve">enough </w:t>
      </w:r>
      <w:r w:rsidR="006D7A86" w:rsidRPr="00AC06FF">
        <w:rPr>
          <w:rFonts w:ascii="Arial" w:hAnsi="Arial" w:cs="Arial"/>
        </w:rPr>
        <w:t>computational c</w:t>
      </w:r>
      <w:r w:rsidR="00C8060A" w:rsidRPr="00AC06FF">
        <w:rPr>
          <w:rFonts w:ascii="Arial" w:hAnsi="Arial" w:cs="Arial"/>
        </w:rPr>
        <w:t>apacit</w:t>
      </w:r>
      <w:r w:rsidR="006D7A86" w:rsidRPr="00AC06FF">
        <w:rPr>
          <w:rFonts w:ascii="Arial" w:hAnsi="Arial" w:cs="Arial"/>
        </w:rPr>
        <w:t xml:space="preserve">y for performing </w:t>
      </w:r>
      <w:r w:rsidR="00C8060A" w:rsidRPr="00AC06FF">
        <w:rPr>
          <w:rFonts w:ascii="Arial" w:hAnsi="Arial" w:cs="Arial"/>
        </w:rPr>
        <w:t xml:space="preserve">inference operations for </w:t>
      </w:r>
      <w:r w:rsidR="00F40484" w:rsidRPr="00AC06FF">
        <w:rPr>
          <w:rFonts w:ascii="Arial" w:hAnsi="Arial" w:cs="Arial"/>
        </w:rPr>
        <w:t xml:space="preserve">multiple UEs especially in </w:t>
      </w:r>
      <w:r w:rsidR="005F065E" w:rsidRPr="00AC06FF">
        <w:rPr>
          <w:rFonts w:ascii="Arial" w:hAnsi="Arial" w:cs="Arial"/>
        </w:rPr>
        <w:t xml:space="preserve">UE </w:t>
      </w:r>
      <w:r w:rsidR="00F40484" w:rsidRPr="00AC06FF">
        <w:rPr>
          <w:rFonts w:ascii="Arial" w:hAnsi="Arial" w:cs="Arial"/>
        </w:rPr>
        <w:t>dense environments.</w:t>
      </w:r>
      <w:r w:rsidR="00D415AA" w:rsidRPr="00AC06FF">
        <w:rPr>
          <w:rFonts w:ascii="Arial" w:hAnsi="Arial" w:cs="Arial"/>
        </w:rPr>
        <w:t xml:space="preserve"> In such scenario, it </w:t>
      </w:r>
      <w:r w:rsidR="00517157" w:rsidRPr="00AC06FF">
        <w:rPr>
          <w:rFonts w:ascii="Arial" w:hAnsi="Arial" w:cs="Arial"/>
        </w:rPr>
        <w:t>is</w:t>
      </w:r>
      <w:r w:rsidR="00D415AA" w:rsidRPr="00AC06FF">
        <w:rPr>
          <w:rFonts w:ascii="Arial" w:hAnsi="Arial" w:cs="Arial"/>
        </w:rPr>
        <w:t xml:space="preserve"> beneficial</w:t>
      </w:r>
      <w:r w:rsidR="00C23B84" w:rsidRPr="00AC06FF">
        <w:rPr>
          <w:rFonts w:ascii="Arial" w:hAnsi="Arial" w:cs="Arial"/>
        </w:rPr>
        <w:t xml:space="preserve"> </w:t>
      </w:r>
      <w:r w:rsidR="00D415AA" w:rsidRPr="00AC06FF">
        <w:rPr>
          <w:rFonts w:ascii="Arial" w:hAnsi="Arial" w:cs="Arial"/>
        </w:rPr>
        <w:t xml:space="preserve">to </w:t>
      </w:r>
      <w:r w:rsidR="005F065E" w:rsidRPr="00AC06FF">
        <w:rPr>
          <w:rFonts w:ascii="Arial" w:hAnsi="Arial" w:cs="Arial"/>
        </w:rPr>
        <w:t>dynamically enable UE</w:t>
      </w:r>
      <w:r w:rsidR="00EF7F73" w:rsidRPr="00AC06FF">
        <w:rPr>
          <w:rFonts w:ascii="Arial" w:hAnsi="Arial" w:cs="Arial"/>
        </w:rPr>
        <w:t xml:space="preserve">-sided AIML inference for a subset of UEs </w:t>
      </w:r>
      <w:r w:rsidR="00456C0D" w:rsidRPr="00AC06FF">
        <w:rPr>
          <w:rFonts w:ascii="Arial" w:hAnsi="Arial" w:cs="Arial"/>
        </w:rPr>
        <w:t>e.g., based on UE capability or UE’s prediction performance.</w:t>
      </w:r>
      <w:r w:rsidR="00C23B84" w:rsidRPr="00AC06FF">
        <w:rPr>
          <w:rFonts w:ascii="Arial" w:hAnsi="Arial" w:cs="Arial"/>
        </w:rPr>
        <w:t xml:space="preserve"> The network </w:t>
      </w:r>
      <w:r w:rsidR="00517157" w:rsidRPr="00AC06FF">
        <w:rPr>
          <w:rFonts w:ascii="Arial" w:hAnsi="Arial" w:cs="Arial"/>
        </w:rPr>
        <w:t xml:space="preserve">can </w:t>
      </w:r>
      <w:r w:rsidR="00C23B84" w:rsidRPr="00AC06FF">
        <w:rPr>
          <w:rFonts w:ascii="Arial" w:hAnsi="Arial" w:cs="Arial"/>
        </w:rPr>
        <w:t>switch back</w:t>
      </w:r>
      <w:r w:rsidR="00214B57" w:rsidRPr="00AC06FF">
        <w:rPr>
          <w:rFonts w:ascii="Arial" w:hAnsi="Arial" w:cs="Arial"/>
        </w:rPr>
        <w:t xml:space="preserve"> and forth</w:t>
      </w:r>
      <w:r w:rsidR="00C23B84" w:rsidRPr="00AC06FF">
        <w:rPr>
          <w:rFonts w:ascii="Arial" w:hAnsi="Arial" w:cs="Arial"/>
        </w:rPr>
        <w:t xml:space="preserve"> </w:t>
      </w:r>
      <w:r w:rsidR="00214B57" w:rsidRPr="00AC06FF">
        <w:rPr>
          <w:rFonts w:ascii="Arial" w:hAnsi="Arial" w:cs="Arial"/>
        </w:rPr>
        <w:t xml:space="preserve">between </w:t>
      </w:r>
      <w:r w:rsidR="00E979BE" w:rsidRPr="00AC06FF">
        <w:rPr>
          <w:rFonts w:ascii="Arial" w:hAnsi="Arial" w:cs="Arial"/>
        </w:rPr>
        <w:t>NW-side and UE-side inference based on its computational workload</w:t>
      </w:r>
      <w:r w:rsidR="00894CFB" w:rsidRPr="00AC06FF">
        <w:rPr>
          <w:rFonts w:ascii="Arial" w:hAnsi="Arial" w:cs="Arial"/>
        </w:rPr>
        <w:t xml:space="preserve">, </w:t>
      </w:r>
      <w:r w:rsidR="00E979BE" w:rsidRPr="00AC06FF">
        <w:rPr>
          <w:rFonts w:ascii="Arial" w:hAnsi="Arial" w:cs="Arial"/>
        </w:rPr>
        <w:t>capacity</w:t>
      </w:r>
      <w:r w:rsidR="00894CFB" w:rsidRPr="00AC06FF">
        <w:rPr>
          <w:rFonts w:ascii="Arial" w:hAnsi="Arial" w:cs="Arial"/>
        </w:rPr>
        <w:t xml:space="preserve"> and/or UE’s prediction performance.</w:t>
      </w:r>
    </w:p>
    <w:p w14:paraId="2FE08D9F" w14:textId="505D6563" w:rsidR="00FC3AD1" w:rsidRPr="00AC06FF" w:rsidRDefault="00FC3AD1" w:rsidP="00FC3AD1">
      <w:pPr>
        <w:spacing w:line="276" w:lineRule="auto"/>
        <w:jc w:val="both"/>
        <w:rPr>
          <w:rFonts w:ascii="Arial" w:hAnsi="Arial" w:cs="Arial"/>
          <w:i/>
          <w:iCs/>
        </w:rPr>
      </w:pPr>
      <w:r w:rsidRPr="00AC06FF">
        <w:rPr>
          <w:rFonts w:ascii="Arial" w:hAnsi="Arial" w:cs="Arial"/>
          <w:b/>
          <w:bCs/>
          <w:i/>
          <w:iCs/>
        </w:rPr>
        <w:t xml:space="preserve">Observation </w:t>
      </w:r>
      <w:r w:rsidR="00E9487C">
        <w:rPr>
          <w:rFonts w:ascii="Arial" w:eastAsia="Malgun Gothic" w:hAnsi="Arial" w:cs="Arial"/>
          <w:b/>
          <w:bCs/>
          <w:i/>
          <w:iCs/>
        </w:rPr>
        <w:t>1</w:t>
      </w:r>
      <w:r w:rsidR="009F428B">
        <w:rPr>
          <w:rFonts w:ascii="Arial" w:eastAsia="Malgun Gothic" w:hAnsi="Arial" w:cs="Arial"/>
          <w:b/>
          <w:bCs/>
          <w:i/>
          <w:iCs/>
        </w:rPr>
        <w:t>3</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1AC7E72B" w14:textId="2A0768BF" w:rsidR="00DD5BB8" w:rsidRPr="00AC06FF" w:rsidRDefault="00DD5BB8" w:rsidP="00DD5BB8">
      <w:pPr>
        <w:spacing w:line="276" w:lineRule="auto"/>
        <w:jc w:val="both"/>
        <w:rPr>
          <w:rFonts w:ascii="Arial" w:hAnsi="Arial" w:cs="Arial"/>
          <w:i/>
          <w:iCs/>
        </w:rPr>
      </w:pPr>
      <w:r w:rsidRPr="00AC06FF">
        <w:rPr>
          <w:rFonts w:ascii="Arial" w:hAnsi="Arial" w:cs="Arial"/>
          <w:b/>
          <w:bCs/>
          <w:i/>
          <w:iCs/>
        </w:rPr>
        <w:t xml:space="preserve">Observation </w:t>
      </w:r>
      <w:r w:rsidR="00E9487C">
        <w:rPr>
          <w:rFonts w:ascii="Arial" w:eastAsia="Malgun Gothic" w:hAnsi="Arial" w:cs="Arial"/>
          <w:b/>
          <w:bCs/>
          <w:i/>
          <w:iCs/>
        </w:rPr>
        <w:t>1</w:t>
      </w:r>
      <w:r w:rsidR="009F428B">
        <w:rPr>
          <w:rFonts w:ascii="Arial" w:eastAsia="Malgun Gothic" w:hAnsi="Arial" w:cs="Arial"/>
          <w:b/>
          <w:bCs/>
          <w:i/>
          <w:iCs/>
        </w:rPr>
        <w:t>4</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w:t>
      </w:r>
      <w:r w:rsidR="00B35696" w:rsidRPr="00AC06FF">
        <w:rPr>
          <w:rFonts w:ascii="Arial" w:hAnsi="Arial" w:cs="Arial"/>
          <w:i/>
          <w:iCs/>
        </w:rPr>
        <w:t xml:space="preserve"> Moreover, </w:t>
      </w:r>
      <w:r w:rsidR="00517157" w:rsidRPr="00AC06FF">
        <w:rPr>
          <w:rFonts w:ascii="Arial" w:hAnsi="Arial" w:cs="Arial"/>
          <w:i/>
          <w:iCs/>
        </w:rPr>
        <w:t xml:space="preserve">although </w:t>
      </w:r>
      <w:r w:rsidR="00B35696" w:rsidRPr="00AC06FF">
        <w:rPr>
          <w:rFonts w:ascii="Arial" w:hAnsi="Arial" w:cs="Arial"/>
          <w:i/>
          <w:iCs/>
        </w:rPr>
        <w:t xml:space="preserve">gNB </w:t>
      </w:r>
      <w:r w:rsidR="00517157" w:rsidRPr="00AC06FF">
        <w:rPr>
          <w:rFonts w:ascii="Arial" w:hAnsi="Arial" w:cs="Arial"/>
          <w:i/>
          <w:iCs/>
        </w:rPr>
        <w:t>has</w:t>
      </w:r>
      <w:r w:rsidR="00B35696" w:rsidRPr="00AC06FF">
        <w:rPr>
          <w:rFonts w:ascii="Arial" w:hAnsi="Arial" w:cs="Arial"/>
          <w:i/>
          <w:iCs/>
        </w:rPr>
        <w:t xml:space="preserve"> greater </w:t>
      </w:r>
      <w:r w:rsidR="00B35696" w:rsidRPr="00AC06FF">
        <w:rPr>
          <w:rFonts w:ascii="Arial" w:hAnsi="Arial" w:cs="Arial"/>
          <w:i/>
          <w:iCs/>
        </w:rPr>
        <w:lastRenderedPageBreak/>
        <w:t xml:space="preserve">computational capacity than UE, </w:t>
      </w:r>
      <w:r w:rsidR="00517157" w:rsidRPr="00AC06FF">
        <w:rPr>
          <w:rFonts w:ascii="Arial" w:hAnsi="Arial" w:cs="Arial"/>
          <w:i/>
          <w:iCs/>
        </w:rPr>
        <w:t xml:space="preserve">the capacity can </w:t>
      </w:r>
      <w:r w:rsidR="00B35696" w:rsidRPr="00AC06FF">
        <w:rPr>
          <w:rFonts w:ascii="Arial" w:hAnsi="Arial" w:cs="Arial"/>
          <w:i/>
          <w:iCs/>
        </w:rPr>
        <w:t>still prove to be insufficient in dense UE scenarios.</w:t>
      </w:r>
    </w:p>
    <w:p w14:paraId="5B87BDE0" w14:textId="3B564531" w:rsidR="002939B2" w:rsidRPr="008965AB" w:rsidRDefault="00DD5BB8" w:rsidP="007E7AC8">
      <w:pPr>
        <w:spacing w:line="276" w:lineRule="auto"/>
        <w:jc w:val="both"/>
        <w:rPr>
          <w:rFonts w:ascii="Arial" w:eastAsia="Malgun Gothic" w:hAnsi="Arial" w:cs="Arial"/>
        </w:rPr>
      </w:pPr>
      <w:r w:rsidRPr="00AC06FF">
        <w:rPr>
          <w:rFonts w:ascii="Arial" w:hAnsi="Arial" w:cs="Arial"/>
          <w:b/>
          <w:bCs/>
          <w:i/>
          <w:iCs/>
        </w:rPr>
        <w:t xml:space="preserve">Proposal </w:t>
      </w:r>
      <w:r w:rsidR="00B80B72">
        <w:rPr>
          <w:rFonts w:ascii="Arial" w:eastAsia="Malgun Gothic" w:hAnsi="Arial" w:cs="Arial"/>
          <w:b/>
          <w:bCs/>
          <w:i/>
          <w:iCs/>
        </w:rPr>
        <w:t>27</w:t>
      </w:r>
      <w:r w:rsidRPr="00AC06FF">
        <w:rPr>
          <w:rFonts w:ascii="Arial" w:hAnsi="Arial" w:cs="Arial"/>
          <w:b/>
          <w:bCs/>
          <w:i/>
          <w:iCs/>
        </w:rPr>
        <w:t>:</w:t>
      </w:r>
      <w:r w:rsidRPr="00AC06FF">
        <w:rPr>
          <w:rFonts w:ascii="Arial" w:hAnsi="Arial" w:cs="Arial"/>
          <w:i/>
          <w:iCs/>
        </w:rPr>
        <w:t xml:space="preserve"> </w:t>
      </w:r>
      <w:r w:rsidR="001B34F8">
        <w:rPr>
          <w:rFonts w:ascii="Arial" w:eastAsia="Malgun Gothic" w:hAnsi="Arial" w:cs="Arial" w:hint="eastAsia"/>
          <w:i/>
          <w:iCs/>
        </w:rPr>
        <w:t>Support</w:t>
      </w:r>
      <w:r w:rsidR="001B34F8" w:rsidRPr="00AC06FF">
        <w:rPr>
          <w:rFonts w:ascii="Arial" w:hAnsi="Arial" w:cs="Arial"/>
          <w:i/>
          <w:iCs/>
        </w:rPr>
        <w:t xml:space="preserve"> </w:t>
      </w:r>
      <w:r w:rsidR="006F5DDC" w:rsidRPr="00AC06FF">
        <w:rPr>
          <w:rFonts w:ascii="Arial" w:hAnsi="Arial" w:cs="Arial"/>
          <w:i/>
          <w:iCs/>
        </w:rPr>
        <w:t xml:space="preserve">a procedure to dynamically switch AIML inference location </w:t>
      </w:r>
      <w:r w:rsidR="00767169" w:rsidRPr="00AC06FF">
        <w:rPr>
          <w:rFonts w:ascii="Arial" w:hAnsi="Arial" w:cs="Arial"/>
          <w:i/>
          <w:iCs/>
        </w:rPr>
        <w:t>(e.g., based on NW workload and/or UE’s prediction performan</w:t>
      </w:r>
      <w:r w:rsidR="00F57112" w:rsidRPr="00AC06FF">
        <w:rPr>
          <w:rFonts w:ascii="Arial" w:hAnsi="Arial" w:cs="Arial"/>
          <w:i/>
          <w:iCs/>
        </w:rPr>
        <w:t>ce)</w:t>
      </w:r>
      <w:r w:rsidR="005C43BB" w:rsidRPr="00AC06FF">
        <w:rPr>
          <w:rFonts w:ascii="Arial" w:hAnsi="Arial" w:cs="Arial"/>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eastAsia="Malgun Gothic" w:hAnsi="Arial" w:cs="Arial"/>
        </w:rPr>
      </w:pPr>
      <w:r w:rsidRPr="00AC06FF">
        <w:rPr>
          <w:rFonts w:ascii="Arial" w:hAnsi="Arial" w:cs="Arial"/>
        </w:rPr>
        <w:t xml:space="preserve">In this contribution, we discuss potential issues and associated standard impacts to support AI/ML for beam management. From the discussions, we made the following observations and proposals: </w:t>
      </w:r>
    </w:p>
    <w:p w14:paraId="7896DDF5" w14:textId="77777777" w:rsidR="00E9487C" w:rsidRPr="00AC06FF" w:rsidRDefault="00E9487C" w:rsidP="00E9487C">
      <w:pPr>
        <w:spacing w:line="276" w:lineRule="auto"/>
        <w:jc w:val="both"/>
        <w:rPr>
          <w:rFonts w:ascii="Arial" w:hAnsi="Arial" w:cs="Arial"/>
          <w:lang w:val="en-GB" w:eastAsia="zh-CN"/>
        </w:rPr>
      </w:pPr>
      <w:r w:rsidRPr="00AC06FF">
        <w:rPr>
          <w:rFonts w:ascii="Arial" w:hAnsi="Arial" w:cs="Arial"/>
          <w:b/>
          <w:bCs/>
          <w:i/>
          <w:iCs/>
        </w:rPr>
        <w:t xml:space="preserve">Observation </w:t>
      </w:r>
      <w:r>
        <w:rPr>
          <w:rFonts w:ascii="Arial" w:eastAsia="Malgun Gothic" w:hAnsi="Arial" w:cs="Arial"/>
          <w:b/>
          <w:bCs/>
          <w:i/>
          <w:iCs/>
        </w:rPr>
        <w:t>1</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4ECDFCFC" w14:textId="77777777" w:rsidR="00E9487C" w:rsidRPr="00AC06FF" w:rsidRDefault="00E9487C" w:rsidP="00E9487C">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2</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Estimation of QCL-related parameters via neighbouring beams achieves Doppler shift estimation with error below 10 Hz for 90% of the time and RMS delay spread below 15 ns for 90% of the time.</w:t>
      </w:r>
    </w:p>
    <w:p w14:paraId="4F6F287C" w14:textId="77777777" w:rsidR="00E9487C" w:rsidRPr="00AC06FF" w:rsidRDefault="00E9487C" w:rsidP="00E9487C">
      <w:pPr>
        <w:spacing w:line="276" w:lineRule="auto"/>
        <w:jc w:val="both"/>
        <w:rPr>
          <w:rFonts w:ascii="Arial" w:hAnsi="Arial" w:cs="Arial"/>
          <w:lang w:val="en-GB" w:eastAsia="zh-CN"/>
        </w:rPr>
      </w:pPr>
      <w:r w:rsidRPr="00AC06FF">
        <w:rPr>
          <w:rFonts w:ascii="Arial" w:hAnsi="Arial" w:cs="Arial"/>
          <w:b/>
          <w:bCs/>
          <w:i/>
          <w:iCs/>
        </w:rPr>
        <w:t xml:space="preserve">Observation </w:t>
      </w:r>
      <w:r>
        <w:rPr>
          <w:rFonts w:ascii="Arial" w:eastAsia="Malgun Gothic" w:hAnsi="Arial" w:cs="Arial"/>
          <w:b/>
          <w:bCs/>
          <w:i/>
          <w:iCs/>
        </w:rPr>
        <w:t>3</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76710E30" w14:textId="77777777" w:rsidR="00E9487C" w:rsidRPr="00AC06FF" w:rsidRDefault="00E9487C" w:rsidP="00E9487C">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4</w:t>
      </w:r>
      <w:r w:rsidRPr="00AC06FF">
        <w:rPr>
          <w:rFonts w:ascii="Arial" w:hAnsi="Arial" w:cs="Arial"/>
          <w:b/>
          <w:bCs/>
          <w:i/>
          <w:iCs/>
        </w:rPr>
        <w:t>:</w:t>
      </w:r>
      <w:r w:rsidRPr="00AC06FF">
        <w:rPr>
          <w:rFonts w:ascii="Arial" w:hAnsi="Arial" w:cs="Arial"/>
          <w:i/>
          <w:iCs/>
        </w:rPr>
        <w:t xml:space="preserve"> The UE’s frequent reporting of AIML input measurements for inference at gNB greatly increases UE reporting overhead.</w:t>
      </w:r>
    </w:p>
    <w:p w14:paraId="6A3A2BEA" w14:textId="77777777" w:rsidR="00E9487C" w:rsidRDefault="00E9487C" w:rsidP="00E9487C">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5</w:t>
      </w:r>
      <w:r w:rsidRPr="00AC06FF">
        <w:rPr>
          <w:rFonts w:ascii="Arial" w:hAnsi="Arial" w:cs="Arial"/>
          <w:b/>
          <w:bCs/>
          <w:i/>
          <w:iCs/>
        </w:rPr>
        <w:t>:</w:t>
      </w:r>
      <w:r w:rsidRPr="00AC06FF">
        <w:rPr>
          <w:rFonts w:ascii="Arial" w:hAnsi="Arial" w:cs="Arial"/>
          <w:i/>
          <w:iCs/>
        </w:rPr>
        <w:t xml:space="preserve"> Beam prediction accuracy with </w:t>
      </w:r>
      <w:r>
        <w:rPr>
          <w:rFonts w:ascii="Arial" w:hAnsi="Arial" w:cs="Arial"/>
          <w:i/>
          <w:iCs/>
        </w:rPr>
        <w:t>both fixed overhead reduction</w:t>
      </w:r>
      <w:r w:rsidRPr="00AC06FF">
        <w:rPr>
          <w:rFonts w:ascii="Arial" w:hAnsi="Arial" w:cs="Arial"/>
          <w:i/>
          <w:iCs/>
        </w:rPr>
        <w:t xml:space="preserve"> (e.g., reporting odd/even beams alternatively or best 50% of beams) </w:t>
      </w:r>
      <w:r>
        <w:rPr>
          <w:rFonts w:ascii="Arial" w:hAnsi="Arial" w:cs="Arial"/>
          <w:i/>
          <w:iCs/>
        </w:rPr>
        <w:t xml:space="preserve">and variable overhead reduction (i.e., reporting beams within X dB of the best beam) </w:t>
      </w:r>
      <w:r w:rsidRPr="00AC06FF">
        <w:rPr>
          <w:rFonts w:ascii="Arial" w:hAnsi="Arial" w:cs="Arial"/>
          <w:i/>
          <w:iCs/>
        </w:rPr>
        <w:t>is as good as baseline case (i.e., reporting all beams in Set B).</w:t>
      </w:r>
    </w:p>
    <w:p w14:paraId="54B3A02D" w14:textId="77777777" w:rsidR="00E9487C" w:rsidRPr="00AC06FF" w:rsidRDefault="00E9487C" w:rsidP="00E9487C">
      <w:pPr>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6</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0A14B4F8" w14:textId="77777777" w:rsidR="00E9487C" w:rsidRPr="00AC06FF" w:rsidRDefault="00E9487C" w:rsidP="00E9487C">
      <w:pPr>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7</w:t>
      </w:r>
      <w:r w:rsidRPr="00AC06FF">
        <w:rPr>
          <w:rFonts w:ascii="Arial" w:hAnsi="Arial" w:cs="Arial"/>
          <w:b/>
          <w:bCs/>
          <w:i/>
          <w:iCs/>
        </w:rPr>
        <w:t>:</w:t>
      </w:r>
      <w:r w:rsidRPr="00AC06FF">
        <w:rPr>
          <w:rFonts w:ascii="Arial" w:hAnsi="Arial" w:cs="Arial"/>
          <w:i/>
          <w:iCs/>
        </w:rPr>
        <w:t xml:space="preserve"> For BM-Case 2 with a gNB-side AI/ML model, information about time stamp on measurement instances for reported beam related information needs to be reported for time domain prediction at gNB. </w:t>
      </w:r>
    </w:p>
    <w:p w14:paraId="576F40AB" w14:textId="77777777" w:rsidR="00E9487C" w:rsidRPr="00AC06FF" w:rsidRDefault="00E9487C" w:rsidP="00E9487C">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8</w:t>
      </w:r>
      <w:r w:rsidRPr="00AC06FF">
        <w:rPr>
          <w:rFonts w:ascii="Arial" w:hAnsi="Arial" w:cs="Arial"/>
          <w:b/>
          <w:bCs/>
          <w:i/>
          <w:iCs/>
        </w:rPr>
        <w:t>:</w:t>
      </w:r>
      <w:r w:rsidRPr="00AC06FF">
        <w:rPr>
          <w:rFonts w:ascii="Arial" w:hAnsi="Arial" w:cs="Arial"/>
          <w:i/>
          <w:iCs/>
        </w:rPr>
        <w:t xml:space="preserve"> For BM-Case 2 with a UE side AI/ML model, reporting information of multiple future time instances in one report reduces latency as gNB does not have to wait for UE reports in queue.</w:t>
      </w:r>
    </w:p>
    <w:p w14:paraId="6210D143" w14:textId="77777777" w:rsidR="00E9487C" w:rsidRPr="00AC06FF" w:rsidRDefault="00E9487C" w:rsidP="00E9487C">
      <w:pPr>
        <w:spacing w:line="276" w:lineRule="auto"/>
        <w:jc w:val="both"/>
        <w:rPr>
          <w:rFonts w:ascii="Arial" w:hAnsi="Arial" w:cs="Arial"/>
          <w:b/>
          <w:bCs/>
          <w:i/>
          <w:iCs/>
        </w:rPr>
      </w:pPr>
      <w:r w:rsidRPr="00AC06FF">
        <w:rPr>
          <w:rFonts w:ascii="Arial" w:hAnsi="Arial" w:cs="Arial"/>
          <w:b/>
          <w:bCs/>
          <w:i/>
          <w:iCs/>
        </w:rPr>
        <w:t xml:space="preserve">Observation </w:t>
      </w:r>
      <w:r>
        <w:rPr>
          <w:rFonts w:ascii="Arial" w:eastAsia="Malgun Gothic" w:hAnsi="Arial" w:cs="Arial"/>
          <w:b/>
          <w:bCs/>
          <w:i/>
          <w:iCs/>
        </w:rPr>
        <w:t>9</w:t>
      </w:r>
      <w:r w:rsidRPr="00AC06FF">
        <w:rPr>
          <w:rFonts w:ascii="Arial" w:hAnsi="Arial" w:cs="Arial"/>
          <w:b/>
          <w:bCs/>
          <w:i/>
          <w:iCs/>
        </w:rPr>
        <w:t xml:space="preserve">: </w:t>
      </w:r>
      <w:r w:rsidRPr="002E3699">
        <w:rPr>
          <w:rFonts w:ascii="Arial" w:hAnsi="Arial" w:cs="Arial"/>
          <w:i/>
          <w:iCs/>
        </w:rPr>
        <w:t>No need to restrict purpose of UE beam reporting, especially for network sided model, as how to utilize reported information is up to gNB implementation.</w:t>
      </w:r>
      <w:r w:rsidRPr="00AC06FF">
        <w:rPr>
          <w:rFonts w:ascii="Arial" w:hAnsi="Arial" w:cs="Arial"/>
          <w:b/>
          <w:bCs/>
          <w:i/>
          <w:iCs/>
        </w:rPr>
        <w:t xml:space="preserve"> </w:t>
      </w:r>
    </w:p>
    <w:p w14:paraId="3A38DBD2" w14:textId="77777777" w:rsidR="00E9487C" w:rsidRPr="002E3699" w:rsidRDefault="00E9487C" w:rsidP="00E9487C">
      <w:pPr>
        <w:spacing w:line="276" w:lineRule="auto"/>
        <w:jc w:val="both"/>
        <w:rPr>
          <w:rFonts w:ascii="Arial" w:hAnsi="Arial" w:cs="Arial"/>
          <w:i/>
          <w:iCs/>
        </w:rPr>
      </w:pPr>
      <w:r w:rsidRPr="00AC06FF">
        <w:rPr>
          <w:rFonts w:ascii="Arial" w:hAnsi="Arial" w:cs="Arial"/>
          <w:b/>
          <w:bCs/>
          <w:i/>
          <w:iCs/>
        </w:rPr>
        <w:lastRenderedPageBreak/>
        <w:t xml:space="preserve">Observation </w:t>
      </w:r>
      <w:r>
        <w:rPr>
          <w:rFonts w:ascii="Arial" w:eastAsia="Malgun Gothic" w:hAnsi="Arial" w:cs="Arial"/>
          <w:b/>
          <w:bCs/>
          <w:i/>
          <w:iCs/>
        </w:rPr>
        <w:t>10</w:t>
      </w:r>
      <w:r w:rsidRPr="00AC06FF">
        <w:rPr>
          <w:rFonts w:ascii="Arial" w:hAnsi="Arial" w:cs="Arial"/>
          <w:b/>
          <w:bCs/>
          <w:i/>
          <w:iCs/>
        </w:rPr>
        <w:t xml:space="preserve">: </w:t>
      </w:r>
      <w:r w:rsidRPr="002E3699">
        <w:rPr>
          <w:rFonts w:ascii="Arial" w:hAnsi="Arial" w:cs="Arial"/>
          <w:i/>
          <w:iCs/>
        </w:rPr>
        <w:t xml:space="preserve">For network sided model, enhancement of UE reporting can be considered to allow both training and inference via UE beam reporting. </w:t>
      </w:r>
    </w:p>
    <w:p w14:paraId="3255D105" w14:textId="77777777" w:rsidR="00E9487C" w:rsidRPr="00AC06FF" w:rsidRDefault="00E9487C" w:rsidP="00E9487C">
      <w:pPr>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11</w:t>
      </w:r>
      <w:r w:rsidRPr="00AC06FF">
        <w:rPr>
          <w:rFonts w:ascii="Arial" w:hAnsi="Arial" w:cs="Arial"/>
          <w:b/>
          <w:bCs/>
          <w:i/>
          <w:iCs/>
        </w:rPr>
        <w:t xml:space="preserve">: </w:t>
      </w:r>
      <w:r w:rsidRPr="00AC06FF">
        <w:rPr>
          <w:rFonts w:ascii="Arial" w:hAnsi="Arial" w:cs="Arial"/>
          <w:i/>
          <w:iCs/>
        </w:rPr>
        <w:t>For a UE-sided model, configuration information associated to a Set B can help the UE in ensuring consistency between training and inference.</w:t>
      </w:r>
    </w:p>
    <w:p w14:paraId="21407C78" w14:textId="77777777" w:rsidR="00E9487C" w:rsidRPr="00AC06FF" w:rsidRDefault="00E9487C" w:rsidP="00E9487C">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12</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41F3BE4B" w14:textId="77777777" w:rsidR="00E9487C" w:rsidRDefault="00E9487C" w:rsidP="00E9487C">
      <w:r w:rsidRPr="00AC06FF">
        <w:rPr>
          <w:rFonts w:ascii="Arial" w:hAnsi="Arial" w:cs="Arial"/>
          <w:b/>
          <w:bCs/>
          <w:i/>
          <w:iCs/>
        </w:rPr>
        <w:t xml:space="preserve">Observation </w:t>
      </w:r>
      <w:r>
        <w:rPr>
          <w:rFonts w:ascii="Arial" w:eastAsia="Malgun Gothic" w:hAnsi="Arial" w:cs="Arial"/>
          <w:b/>
          <w:bCs/>
          <w:i/>
          <w:iCs/>
        </w:rPr>
        <w:t>13</w:t>
      </w:r>
      <w:r w:rsidRPr="00AC06FF">
        <w:rPr>
          <w:rFonts w:ascii="Arial" w:hAnsi="Arial" w:cs="Arial"/>
          <w:b/>
          <w:bCs/>
          <w:i/>
          <w:iCs/>
        </w:rPr>
        <w:t xml:space="preserve">: </w:t>
      </w:r>
      <w:r w:rsidRPr="00AC06FF">
        <w:rPr>
          <w:rFonts w:ascii="Arial" w:hAnsi="Arial" w:cs="Arial"/>
          <w:i/>
          <w:iCs/>
        </w:rPr>
        <w:t xml:space="preserve">AI/ML inference at UE side can be limited due to limited computational power and </w:t>
      </w:r>
    </w:p>
    <w:p w14:paraId="3ED80DA6" w14:textId="77777777" w:rsidR="00E9487C" w:rsidRPr="00AC06FF" w:rsidRDefault="00E9487C" w:rsidP="00E9487C">
      <w:pPr>
        <w:spacing w:line="276" w:lineRule="auto"/>
        <w:jc w:val="both"/>
        <w:rPr>
          <w:rFonts w:ascii="Arial" w:hAnsi="Arial" w:cs="Arial"/>
          <w:i/>
          <w:iCs/>
        </w:rPr>
      </w:pPr>
      <w:r w:rsidRPr="00AC06FF">
        <w:rPr>
          <w:rFonts w:ascii="Arial" w:hAnsi="Arial" w:cs="Arial"/>
          <w:i/>
          <w:iCs/>
        </w:rPr>
        <w:t>battery consumption at UE implementation, however, UE can easily utilize more information that the UE acquired by measuring SSB/CSI-RS without consuming any reporting overhead.</w:t>
      </w:r>
    </w:p>
    <w:p w14:paraId="582C8766" w14:textId="12143B10" w:rsidR="009A0742" w:rsidRDefault="00E9487C"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b/>
          <w:bCs/>
          <w:i/>
          <w:iCs/>
        </w:rPr>
        <w:t>14</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 Moreover, although gNB has greater computational capacity than UE, the capacity can still prove to be insufficient in dense UE scenarios</w:t>
      </w:r>
      <w:r w:rsidR="009A0742" w:rsidRPr="00AC06FF">
        <w:rPr>
          <w:rFonts w:ascii="Arial" w:hAnsi="Arial" w:cs="Arial"/>
          <w:i/>
          <w:iCs/>
        </w:rPr>
        <w:t>.</w:t>
      </w:r>
    </w:p>
    <w:p w14:paraId="15B2DB8F" w14:textId="77777777" w:rsidR="009A0742" w:rsidRDefault="009A0742" w:rsidP="009A0742">
      <w:pPr>
        <w:spacing w:line="276" w:lineRule="auto"/>
        <w:jc w:val="both"/>
        <w:rPr>
          <w:rFonts w:ascii="Arial" w:eastAsia="Malgun Gothic" w:hAnsi="Arial" w:cs="Arial"/>
          <w:i/>
          <w:iCs/>
        </w:rPr>
      </w:pPr>
    </w:p>
    <w:p w14:paraId="1D2D3DF2" w14:textId="77777777" w:rsidR="00E9487C" w:rsidRDefault="00E9487C" w:rsidP="00E9487C">
      <w:r w:rsidRPr="00D13182">
        <w:rPr>
          <w:rFonts w:ascii="Arial" w:hAnsi="Arial" w:cs="Arial"/>
          <w:b/>
          <w:bCs/>
          <w:i/>
          <w:iCs/>
        </w:rPr>
        <w:t xml:space="preserve">Proposal </w:t>
      </w:r>
      <w:r>
        <w:rPr>
          <w:rFonts w:ascii="Arial" w:eastAsia="Malgun Gothic" w:hAnsi="Arial" w:cs="Arial"/>
          <w:b/>
          <w:bCs/>
          <w:i/>
          <w:iCs/>
        </w:rPr>
        <w:t>1</w:t>
      </w:r>
      <w:r w:rsidRPr="00D13182">
        <w:rPr>
          <w:rFonts w:ascii="Arial" w:hAnsi="Arial" w:cs="Arial"/>
          <w:b/>
          <w:bCs/>
          <w:i/>
          <w:iCs/>
        </w:rPr>
        <w:t xml:space="preserve">: </w:t>
      </w:r>
      <w:r w:rsidRPr="00D13182">
        <w:rPr>
          <w:rFonts w:ascii="Arial" w:hAnsi="Arial" w:cs="Arial"/>
          <w:i/>
          <w:iCs/>
        </w:rPr>
        <w:t>Clarify the definition and the detailed signaling of data collection related configuration before confirming the working assumption on the support of associated IDs in CSI framework.</w:t>
      </w:r>
    </w:p>
    <w:p w14:paraId="6BAE39DD" w14:textId="77777777" w:rsidR="00E9487C" w:rsidRDefault="00E9487C" w:rsidP="00E9487C">
      <w:pPr>
        <w:spacing w:line="276" w:lineRule="auto"/>
        <w:rPr>
          <w:rFonts w:ascii="Arial" w:hAnsi="Arial" w:cs="Arial"/>
          <w:i/>
          <w:iCs/>
        </w:rPr>
      </w:pPr>
      <w:r w:rsidRPr="00D13182">
        <w:rPr>
          <w:rFonts w:ascii="Arial" w:hAnsi="Arial" w:cs="Arial"/>
          <w:b/>
          <w:bCs/>
          <w:i/>
          <w:iCs/>
        </w:rPr>
        <w:t xml:space="preserve">Proposal </w:t>
      </w:r>
      <w:r>
        <w:rPr>
          <w:rFonts w:ascii="Arial" w:eastAsia="Malgun Gothic" w:hAnsi="Arial" w:cs="Arial"/>
          <w:b/>
          <w:bCs/>
          <w:i/>
          <w:iCs/>
        </w:rPr>
        <w:t>2</w:t>
      </w:r>
      <w:r w:rsidRPr="00D13182">
        <w:rPr>
          <w:rFonts w:ascii="Arial" w:hAnsi="Arial" w:cs="Arial"/>
          <w:b/>
          <w:bCs/>
          <w:i/>
          <w:iCs/>
        </w:rPr>
        <w:t xml:space="preserve">: </w:t>
      </w:r>
      <w:r w:rsidRPr="00D13182">
        <w:rPr>
          <w:rFonts w:ascii="Arial" w:eastAsia="Malgun Gothic" w:hAnsi="Arial" w:cs="Arial"/>
          <w:i/>
          <w:iCs/>
        </w:rPr>
        <w:t xml:space="preserve">Data collection related configuration supports </w:t>
      </w:r>
      <w:r>
        <w:rPr>
          <w:rFonts w:ascii="Arial" w:eastAsia="Malgun Gothic" w:hAnsi="Arial" w:cs="Arial" w:hint="eastAsia"/>
          <w:i/>
          <w:iCs/>
        </w:rPr>
        <w:t xml:space="preserve">sub-data collection configurations, which can be dynamically activated, considering </w:t>
      </w:r>
      <w:r w:rsidRPr="00D13182">
        <w:rPr>
          <w:rFonts w:ascii="Arial" w:eastAsia="Malgun Gothic" w:hAnsi="Arial" w:cs="Arial"/>
          <w:i/>
          <w:iCs/>
        </w:rPr>
        <w:t>different scenarios/configurations associated with one associated ID</w:t>
      </w:r>
      <w:r w:rsidRPr="00D13182">
        <w:rPr>
          <w:rFonts w:ascii="Arial" w:hAnsi="Arial" w:cs="Arial"/>
          <w:i/>
          <w:iCs/>
        </w:rPr>
        <w:t>.</w:t>
      </w:r>
    </w:p>
    <w:p w14:paraId="15EEC208" w14:textId="77777777" w:rsidR="00E9487C" w:rsidRDefault="00E9487C" w:rsidP="00E9487C">
      <w:pPr>
        <w:spacing w:line="276" w:lineRule="auto"/>
        <w:jc w:val="both"/>
        <w:rPr>
          <w:rFonts w:ascii="Arial" w:eastAsia="Malgun Gothic" w:hAnsi="Arial" w:cs="Arial"/>
          <w:i/>
          <w:iCs/>
        </w:rPr>
      </w:pPr>
      <w:r w:rsidRPr="006529CF">
        <w:rPr>
          <w:rFonts w:ascii="Arial" w:eastAsia="Malgun Gothic" w:hAnsi="Arial" w:cs="Arial"/>
          <w:b/>
          <w:bCs/>
          <w:i/>
          <w:iCs/>
        </w:rPr>
        <w:t xml:space="preserve">Proposal </w:t>
      </w:r>
      <w:r>
        <w:rPr>
          <w:rFonts w:ascii="Arial" w:eastAsia="Malgun Gothic" w:hAnsi="Arial" w:cs="Arial"/>
          <w:b/>
          <w:bCs/>
          <w:i/>
          <w:iCs/>
        </w:rPr>
        <w:t>3</w:t>
      </w:r>
      <w:r>
        <w:rPr>
          <w:rFonts w:ascii="Arial" w:eastAsia="Malgun Gothic" w:hAnsi="Arial" w:cs="Arial"/>
          <w:i/>
          <w:iCs/>
        </w:rPr>
        <w:t>: For configuration of each set</w:t>
      </w:r>
      <w:r w:rsidRPr="00AD476C">
        <w:rPr>
          <w:rFonts w:ascii="Arial" w:eastAsia="Malgun Gothic" w:hAnsi="Arial" w:cs="Arial"/>
          <w:i/>
          <w:iCs/>
        </w:rPr>
        <w:t xml:space="preserve"> of inference related parameters for applicability report</w:t>
      </w:r>
      <w:r>
        <w:rPr>
          <w:rFonts w:ascii="Arial" w:eastAsia="Malgun Gothic" w:hAnsi="Arial" w:cs="Arial"/>
          <w:i/>
          <w:iCs/>
        </w:rPr>
        <w:t>, down select from the following options:</w:t>
      </w:r>
    </w:p>
    <w:p w14:paraId="0396725E" w14:textId="77777777" w:rsidR="00E9487C" w:rsidRDefault="00E9487C" w:rsidP="00A32745">
      <w:pPr>
        <w:pStyle w:val="ListParagraph"/>
        <w:numPr>
          <w:ilvl w:val="0"/>
          <w:numId w:val="79"/>
        </w:numPr>
        <w:spacing w:line="276" w:lineRule="auto"/>
        <w:jc w:val="both"/>
        <w:rPr>
          <w:rFonts w:ascii="Arial" w:eastAsia="Malgun Gothic" w:hAnsi="Arial" w:cs="Arial"/>
          <w:i/>
          <w:iCs/>
        </w:rPr>
      </w:pPr>
      <w:r>
        <w:rPr>
          <w:rFonts w:ascii="Arial" w:eastAsia="Malgun Gothic" w:hAnsi="Arial" w:cs="Arial"/>
          <w:i/>
          <w:iCs/>
        </w:rPr>
        <w:t xml:space="preserve">Option 1: </w:t>
      </w:r>
      <w:r>
        <w:rPr>
          <w:rFonts w:ascii="Arial" w:eastAsia="Malgun Gothic" w:hAnsi="Arial" w:cs="Arial" w:hint="eastAsia"/>
          <w:i/>
          <w:iCs/>
        </w:rPr>
        <w:t>Support s</w:t>
      </w:r>
      <w:r w:rsidRPr="006529CF">
        <w:rPr>
          <w:rFonts w:ascii="Arial" w:eastAsia="Malgun Gothic" w:hAnsi="Arial" w:cs="Arial"/>
          <w:i/>
          <w:iCs/>
        </w:rPr>
        <w:t xml:space="preserve">implified </w:t>
      </w:r>
      <w:r>
        <w:rPr>
          <w:rFonts w:ascii="Arial" w:eastAsia="Malgun Gothic" w:hAnsi="Arial" w:cs="Arial" w:hint="eastAsia"/>
          <w:i/>
          <w:iCs/>
        </w:rPr>
        <w:t>parameter</w:t>
      </w:r>
      <w:r>
        <w:rPr>
          <w:rFonts w:ascii="Arial" w:eastAsia="Malgun Gothic" w:hAnsi="Arial" w:cs="Arial"/>
          <w:i/>
          <w:iCs/>
        </w:rPr>
        <w:t xml:space="preserve">s </w:t>
      </w:r>
      <w:r>
        <w:rPr>
          <w:rFonts w:ascii="Arial" w:eastAsia="Malgun Gothic" w:hAnsi="Arial" w:cs="Arial" w:hint="eastAsia"/>
          <w:i/>
          <w:iCs/>
        </w:rPr>
        <w:t xml:space="preserve">at least </w:t>
      </w:r>
      <w:r>
        <w:rPr>
          <w:rFonts w:ascii="Arial" w:eastAsia="Malgun Gothic" w:hAnsi="Arial" w:cs="Arial"/>
          <w:i/>
          <w:iCs/>
        </w:rPr>
        <w:t xml:space="preserve">including number of beams </w:t>
      </w:r>
      <w:r>
        <w:rPr>
          <w:rFonts w:ascii="Arial" w:eastAsia="Malgun Gothic" w:hAnsi="Arial" w:cs="Arial" w:hint="eastAsia"/>
          <w:i/>
          <w:iCs/>
        </w:rPr>
        <w:t xml:space="preserve">and </w:t>
      </w:r>
      <w:r>
        <w:rPr>
          <w:rFonts w:ascii="Arial" w:eastAsia="Malgun Gothic" w:hAnsi="Arial" w:cs="Arial"/>
          <w:i/>
          <w:iCs/>
        </w:rPr>
        <w:t>QCL-related information for Set A and Set B, and reportQuantity.</w:t>
      </w:r>
    </w:p>
    <w:p w14:paraId="3DAE423C" w14:textId="77777777" w:rsidR="00E9487C" w:rsidRPr="00A32745" w:rsidRDefault="00E9487C" w:rsidP="00A32745">
      <w:pPr>
        <w:pStyle w:val="ListParagraph"/>
        <w:numPr>
          <w:ilvl w:val="0"/>
          <w:numId w:val="79"/>
        </w:numPr>
        <w:spacing w:line="276" w:lineRule="auto"/>
        <w:jc w:val="both"/>
        <w:rPr>
          <w:rFonts w:ascii="Arial" w:eastAsia="Malgun Gothic" w:hAnsi="Arial" w:cs="Arial"/>
          <w:i/>
          <w:iCs/>
        </w:rPr>
      </w:pPr>
      <w:r w:rsidRPr="00A32745">
        <w:rPr>
          <w:rFonts w:ascii="Arial" w:eastAsia="Malgun Gothic" w:hAnsi="Arial" w:cs="Arial"/>
          <w:i/>
          <w:iCs/>
        </w:rPr>
        <w:t>Option 2:</w:t>
      </w:r>
      <w:r w:rsidRPr="00A32745">
        <w:rPr>
          <w:rFonts w:ascii="Arial" w:eastAsia="Malgun Gothic" w:hAnsi="Arial" w:cs="Arial" w:hint="eastAsia"/>
          <w:i/>
          <w:iCs/>
        </w:rPr>
        <w:t xml:space="preserve"> Reuse existing IEs at least including </w:t>
      </w:r>
      <w:r w:rsidRPr="00A32745">
        <w:rPr>
          <w:rFonts w:ascii="Arial" w:eastAsia="Malgun Gothic" w:hAnsi="Arial" w:cs="Arial"/>
          <w:i/>
          <w:iCs/>
        </w:rPr>
        <w:t>configuration of Set A, Set B and reportQuantity.</w:t>
      </w:r>
    </w:p>
    <w:p w14:paraId="5A057545" w14:textId="77777777" w:rsidR="00E9487C" w:rsidRDefault="00E9487C" w:rsidP="00E9487C">
      <w:pPr>
        <w:spacing w:before="160"/>
        <w:jc w:val="both"/>
        <w:rPr>
          <w:rFonts w:ascii="Arial" w:hAnsi="Arial" w:cs="Arial"/>
          <w:i/>
          <w:iCs/>
        </w:rPr>
      </w:pPr>
      <w:r>
        <w:rPr>
          <w:rFonts w:ascii="Arial" w:hAnsi="Arial" w:cs="Arial"/>
          <w:b/>
          <w:bCs/>
          <w:i/>
          <w:iCs/>
        </w:rPr>
        <w:t>Proposal 4:</w:t>
      </w:r>
      <w:r>
        <w:rPr>
          <w:rFonts w:ascii="Arial" w:hAnsi="Arial" w:cs="Arial"/>
          <w:i/>
          <w:iCs/>
        </w:rPr>
        <w:t xml:space="preserve"> Support a </w:t>
      </w:r>
      <w:proofErr w:type="gramStart"/>
      <w:r>
        <w:rPr>
          <w:rFonts w:ascii="Arial" w:hAnsi="Arial" w:cs="Arial"/>
          <w:i/>
          <w:iCs/>
        </w:rPr>
        <w:t>priority based</w:t>
      </w:r>
      <w:proofErr w:type="gramEnd"/>
      <w:r>
        <w:rPr>
          <w:rFonts w:ascii="Arial" w:hAnsi="Arial" w:cs="Arial"/>
          <w:i/>
          <w:iCs/>
        </w:rPr>
        <w:t xml:space="preserve"> mechanism to handle duplica</w:t>
      </w:r>
      <w:r>
        <w:rPr>
          <w:rFonts w:ascii="Arial" w:eastAsia="Malgun Gothic" w:hAnsi="Arial" w:cs="Arial" w:hint="eastAsia"/>
          <w:i/>
          <w:iCs/>
        </w:rPr>
        <w:t>ted</w:t>
      </w:r>
      <w:r>
        <w:rPr>
          <w:rFonts w:ascii="Arial" w:hAnsi="Arial" w:cs="Arial"/>
          <w:i/>
          <w:iCs/>
        </w:rPr>
        <w:t xml:space="preserve"> activated periodic CSI</w:t>
      </w:r>
      <w:r>
        <w:rPr>
          <w:rFonts w:ascii="Arial" w:eastAsia="Malgun Gothic" w:hAnsi="Arial" w:cs="Arial" w:hint="eastAsia"/>
          <w:i/>
          <w:iCs/>
        </w:rPr>
        <w:t xml:space="preserve"> </w:t>
      </w:r>
      <w:r>
        <w:rPr>
          <w:rFonts w:ascii="Arial" w:hAnsi="Arial" w:cs="Arial"/>
          <w:i/>
          <w:iCs/>
        </w:rPr>
        <w:t>report configs.</w:t>
      </w:r>
    </w:p>
    <w:p w14:paraId="6A8DD206" w14:textId="69E368F4" w:rsidR="00785BF4" w:rsidRPr="002F28E8" w:rsidRDefault="00785BF4" w:rsidP="00785BF4">
      <w:pPr>
        <w:spacing w:before="160"/>
        <w:jc w:val="both"/>
        <w:rPr>
          <w:rFonts w:ascii="Arial" w:eastAsia="Malgun Gothic" w:hAnsi="Arial" w:cs="Arial"/>
          <w:i/>
          <w:iCs/>
          <w:lang w:val="en-GB"/>
        </w:rPr>
      </w:pPr>
      <w:r w:rsidRPr="002F28E8">
        <w:rPr>
          <w:rFonts w:ascii="Arial" w:eastAsia="Malgun Gothic" w:hAnsi="Arial" w:cs="Arial"/>
          <w:b/>
          <w:bCs/>
          <w:i/>
          <w:iCs/>
          <w:lang w:val="en-GB"/>
        </w:rPr>
        <w:t xml:space="preserve">Proposal </w:t>
      </w:r>
      <w:r>
        <w:rPr>
          <w:rFonts w:ascii="Arial" w:eastAsia="Malgun Gothic" w:hAnsi="Arial" w:cs="Arial"/>
          <w:b/>
          <w:bCs/>
          <w:i/>
          <w:iCs/>
          <w:lang w:val="en-GB"/>
        </w:rPr>
        <w:t>5</w:t>
      </w:r>
      <w:r w:rsidRPr="002F28E8">
        <w:rPr>
          <w:rFonts w:ascii="Arial" w:eastAsia="Malgun Gothic" w:hAnsi="Arial" w:cs="Arial"/>
          <w:b/>
          <w:bCs/>
          <w:i/>
          <w:iCs/>
          <w:lang w:val="en-GB"/>
        </w:rPr>
        <w:t>:</w:t>
      </w:r>
      <w:r w:rsidRPr="002F28E8">
        <w:rPr>
          <w:rFonts w:ascii="Arial" w:eastAsia="Malgun Gothic" w:hAnsi="Arial" w:cs="Arial"/>
          <w:i/>
          <w:iCs/>
          <w:lang w:val="en-GB"/>
        </w:rPr>
        <w:t xml:space="preserve"> For the configuration of Set A and Set B, </w:t>
      </w:r>
      <w:r>
        <w:rPr>
          <w:rFonts w:ascii="Arial" w:eastAsia="Malgun Gothic" w:hAnsi="Arial" w:cs="Arial" w:hint="eastAsia"/>
          <w:i/>
          <w:iCs/>
          <w:lang w:val="en-GB"/>
        </w:rPr>
        <w:t xml:space="preserve">no configuration method is supported other than configuration of </w:t>
      </w:r>
      <w:r w:rsidR="00531C72">
        <w:rPr>
          <w:rFonts w:ascii="Arial" w:eastAsia="Malgun Gothic" w:hAnsi="Arial" w:cs="Arial" w:hint="eastAsia"/>
          <w:i/>
          <w:iCs/>
          <w:lang w:val="en-GB"/>
        </w:rPr>
        <w:t>t</w:t>
      </w:r>
      <w:r w:rsidRPr="00785BF4">
        <w:rPr>
          <w:rFonts w:ascii="Arial" w:eastAsia="Malgun Gothic" w:hAnsi="Arial" w:cs="Arial"/>
          <w:i/>
          <w:iCs/>
          <w:lang w:val="en-GB"/>
        </w:rPr>
        <w:t>wo CSI-ResourceConfig</w:t>
      </w:r>
      <w:r>
        <w:rPr>
          <w:rFonts w:ascii="Arial" w:eastAsia="Malgun Gothic" w:hAnsi="Arial" w:cs="Arial" w:hint="eastAsia"/>
          <w:i/>
          <w:iCs/>
          <w:lang w:val="en-GB"/>
        </w:rPr>
        <w:t xml:space="preserve"> </w:t>
      </w:r>
      <w:r w:rsidRPr="00785BF4">
        <w:rPr>
          <w:rFonts w:ascii="Arial" w:eastAsia="Malgun Gothic" w:hAnsi="Arial" w:cs="Arial"/>
          <w:i/>
          <w:iCs/>
          <w:lang w:val="en-GB"/>
        </w:rPr>
        <w:t>Ids for Set A and Set B separately</w:t>
      </w:r>
      <w:r w:rsidRPr="002F28E8">
        <w:rPr>
          <w:rFonts w:ascii="Arial" w:eastAsia="Malgun Gothic" w:hAnsi="Arial" w:cs="Arial"/>
          <w:i/>
          <w:iCs/>
          <w:lang w:val="en-GB"/>
        </w:rPr>
        <w:t>.</w:t>
      </w:r>
    </w:p>
    <w:p w14:paraId="03BADE2F" w14:textId="77777777" w:rsidR="00E9487C" w:rsidRPr="002F2EDE" w:rsidRDefault="00E9487C" w:rsidP="00E9487C">
      <w:pPr>
        <w:rPr>
          <w:rFonts w:ascii="Arial" w:hAnsi="Arial" w:cs="Arial"/>
          <w:i/>
          <w:iCs/>
          <w:lang w:val="en-GB" w:eastAsia="zh-CN"/>
        </w:rPr>
      </w:pPr>
      <w:r w:rsidRPr="00E7106B">
        <w:rPr>
          <w:rFonts w:ascii="Arial" w:hAnsi="Arial" w:cs="Arial"/>
          <w:b/>
          <w:bCs/>
          <w:i/>
          <w:iCs/>
          <w:lang w:val="en-GB" w:eastAsia="zh-CN"/>
        </w:rPr>
        <w:lastRenderedPageBreak/>
        <w:t xml:space="preserve">Proposal </w:t>
      </w:r>
      <w:r>
        <w:rPr>
          <w:rFonts w:ascii="Arial" w:eastAsia="Malgun Gothic" w:hAnsi="Arial" w:cs="Arial"/>
          <w:b/>
          <w:bCs/>
          <w:i/>
          <w:iCs/>
          <w:lang w:val="en-GB"/>
        </w:rPr>
        <w:t>6</w:t>
      </w:r>
      <w:r w:rsidRPr="00E7106B">
        <w:rPr>
          <w:rFonts w:ascii="Arial" w:hAnsi="Arial" w:cs="Arial"/>
          <w:b/>
          <w:bCs/>
          <w:i/>
          <w:iCs/>
          <w:lang w:val="en-GB" w:eastAsia="zh-CN"/>
        </w:rPr>
        <w:t>:</w:t>
      </w:r>
      <w:r w:rsidRPr="00E7106B">
        <w:rPr>
          <w:rFonts w:ascii="Arial" w:hAnsi="Arial" w:cs="Arial"/>
          <w:i/>
          <w:iCs/>
          <w:lang w:val="en-GB" w:eastAsia="zh-CN"/>
        </w:rPr>
        <w:t xml:space="preserve"> Support</w:t>
      </w:r>
      <w:r>
        <w:rPr>
          <w:rFonts w:ascii="Arial" w:hAnsi="Arial" w:cs="Arial"/>
          <w:i/>
          <w:iCs/>
          <w:lang w:val="en-GB" w:eastAsia="zh-CN"/>
        </w:rPr>
        <w:t xml:space="preserve"> </w:t>
      </w:r>
      <w:r>
        <w:rPr>
          <w:rFonts w:ascii="Arial" w:eastAsia="Malgun Gothic" w:hAnsi="Arial" w:cs="Arial" w:hint="eastAsia"/>
          <w:i/>
          <w:iCs/>
          <w:lang w:val="en-GB"/>
        </w:rPr>
        <w:t xml:space="preserve">Set A for both no </w:t>
      </w:r>
      <w:r>
        <w:rPr>
          <w:rFonts w:ascii="Arial" w:eastAsia="Malgun Gothic" w:hAnsi="Arial" w:cs="Arial"/>
          <w:i/>
          <w:iCs/>
          <w:lang w:val="en-GB"/>
        </w:rPr>
        <w:t>transmission</w:t>
      </w:r>
      <w:r>
        <w:rPr>
          <w:rFonts w:ascii="Arial" w:eastAsia="Malgun Gothic" w:hAnsi="Arial" w:cs="Arial" w:hint="eastAsia"/>
          <w:i/>
          <w:iCs/>
          <w:lang w:val="en-GB"/>
        </w:rPr>
        <w:t xml:space="preserve"> and </w:t>
      </w:r>
      <w:r>
        <w:rPr>
          <w:rFonts w:ascii="Arial" w:eastAsia="Malgun Gothic" w:hAnsi="Arial" w:cs="Arial"/>
          <w:i/>
          <w:iCs/>
          <w:lang w:val="en-GB"/>
        </w:rPr>
        <w:t>transmission</w:t>
      </w:r>
      <w:r>
        <w:rPr>
          <w:rFonts w:ascii="Arial" w:eastAsia="Malgun Gothic" w:hAnsi="Arial" w:cs="Arial" w:hint="eastAsia"/>
          <w:i/>
          <w:iCs/>
          <w:lang w:val="en-GB"/>
        </w:rPr>
        <w:t xml:space="preserve"> with longer periodicity</w:t>
      </w:r>
      <w:r w:rsidRPr="002F2EDE">
        <w:rPr>
          <w:rFonts w:ascii="Arial" w:hAnsi="Arial" w:cs="Arial"/>
          <w:i/>
          <w:iCs/>
          <w:lang w:val="en-GB" w:eastAsia="zh-CN"/>
        </w:rPr>
        <w:t>.</w:t>
      </w:r>
    </w:p>
    <w:p w14:paraId="32EA5544" w14:textId="77777777" w:rsidR="00E9487C" w:rsidRPr="00D13182" w:rsidRDefault="00E9487C" w:rsidP="00E9487C">
      <w:pPr>
        <w:spacing w:line="276" w:lineRule="auto"/>
        <w:rPr>
          <w:rFonts w:ascii="Arial" w:hAnsi="Arial" w:cs="Arial"/>
          <w:i/>
          <w:iCs/>
        </w:rPr>
      </w:pPr>
      <w:r w:rsidRPr="00D13182">
        <w:rPr>
          <w:rFonts w:ascii="Arial" w:hAnsi="Arial" w:cs="Arial"/>
          <w:b/>
          <w:bCs/>
          <w:i/>
          <w:iCs/>
        </w:rPr>
        <w:t xml:space="preserve">Proposal </w:t>
      </w:r>
      <w:r>
        <w:rPr>
          <w:rFonts w:ascii="Arial" w:hAnsi="Arial" w:cs="Arial"/>
          <w:b/>
          <w:bCs/>
          <w:i/>
          <w:iCs/>
        </w:rPr>
        <w:t>7</w:t>
      </w:r>
      <w:r w:rsidRPr="00D13182">
        <w:rPr>
          <w:rFonts w:ascii="Arial" w:hAnsi="Arial" w:cs="Arial"/>
          <w:b/>
          <w:bCs/>
          <w:i/>
          <w:iCs/>
        </w:rPr>
        <w:t xml:space="preserve">: </w:t>
      </w:r>
      <w:r w:rsidRPr="00D13182">
        <w:rPr>
          <w:rFonts w:ascii="Arial" w:hAnsi="Arial" w:cs="Arial"/>
          <w:i/>
          <w:iCs/>
        </w:rPr>
        <w:t xml:space="preserve">Support </w:t>
      </w:r>
      <w:r>
        <w:rPr>
          <w:rFonts w:ascii="Arial" w:hAnsi="Arial" w:cs="Arial"/>
          <w:i/>
          <w:iCs/>
        </w:rPr>
        <w:t>CSI</w:t>
      </w:r>
      <w:r w:rsidRPr="00D13182">
        <w:rPr>
          <w:rFonts w:ascii="Arial" w:hAnsi="Arial" w:cs="Arial"/>
          <w:i/>
          <w:iCs/>
        </w:rPr>
        <w:t xml:space="preserve"> resource configs with/without </w:t>
      </w:r>
      <w:r>
        <w:rPr>
          <w:rFonts w:ascii="Arial" w:hAnsi="Arial" w:cs="Arial"/>
          <w:i/>
          <w:iCs/>
        </w:rPr>
        <w:t>physical RS transmission parameters</w:t>
      </w:r>
      <w:r>
        <w:rPr>
          <w:rFonts w:ascii="Arial" w:eastAsia="Malgun Gothic" w:hAnsi="Arial" w:cs="Arial" w:hint="eastAsia"/>
          <w:i/>
          <w:iCs/>
        </w:rPr>
        <w:t xml:space="preserve"> </w:t>
      </w:r>
      <w:r w:rsidRPr="003D69B4">
        <w:rPr>
          <w:rFonts w:ascii="Arial" w:hAnsi="Arial" w:cs="Arial"/>
          <w:i/>
          <w:iCs/>
        </w:rPr>
        <w:t xml:space="preserve">(e.g., </w:t>
      </w:r>
      <w:r w:rsidRPr="00D13182">
        <w:rPr>
          <w:rFonts w:ascii="Arial" w:eastAsia="Malgun Gothic" w:hAnsi="Arial" w:cs="Arial"/>
          <w:i/>
          <w:iCs/>
          <w:lang w:val="en-GB"/>
        </w:rPr>
        <w:t xml:space="preserve">resourceMapping, CSI-ResourcePeriodicityAndOffset </w:t>
      </w:r>
      <w:proofErr w:type="gramStart"/>
      <w:r w:rsidRPr="00D13182">
        <w:rPr>
          <w:rFonts w:ascii="Arial" w:eastAsia="Malgun Gothic" w:hAnsi="Arial" w:cs="Arial"/>
          <w:i/>
          <w:iCs/>
          <w:lang w:val="en-GB"/>
        </w:rPr>
        <w:t>and etc.</w:t>
      </w:r>
      <w:proofErr w:type="gramEnd"/>
      <w:r w:rsidRPr="00D13182">
        <w:rPr>
          <w:rFonts w:ascii="Arial" w:eastAsia="Malgun Gothic" w:hAnsi="Arial" w:cs="Arial"/>
          <w:i/>
          <w:iCs/>
          <w:lang w:val="en-GB"/>
        </w:rPr>
        <w:t>).</w:t>
      </w:r>
    </w:p>
    <w:p w14:paraId="62D5E146" w14:textId="77777777" w:rsidR="00E9487C" w:rsidRDefault="00E9487C" w:rsidP="00E9487C">
      <w:pPr>
        <w:rPr>
          <w:rFonts w:ascii="Arial" w:eastAsia="Malgun Gothic" w:hAnsi="Arial" w:cs="Arial"/>
          <w:i/>
          <w:iCs/>
        </w:rPr>
      </w:pPr>
      <w:r w:rsidRPr="00AC06FF">
        <w:rPr>
          <w:rFonts w:ascii="Arial" w:hAnsi="Arial" w:cs="Arial"/>
          <w:b/>
          <w:bCs/>
          <w:i/>
          <w:iCs/>
        </w:rPr>
        <w:t xml:space="preserve">Proposal </w:t>
      </w:r>
      <w:r>
        <w:rPr>
          <w:rFonts w:ascii="Arial" w:eastAsia="Malgun Gothic" w:hAnsi="Arial" w:cs="Arial"/>
          <w:b/>
          <w:bCs/>
          <w:i/>
          <w:iCs/>
        </w:rPr>
        <w:t>8</w:t>
      </w:r>
      <w:r w:rsidRPr="00AC06FF">
        <w:rPr>
          <w:rFonts w:ascii="Arial" w:hAnsi="Arial" w:cs="Arial"/>
          <w:i/>
          <w:iCs/>
        </w:rPr>
        <w:t xml:space="preserve">: Support </w:t>
      </w:r>
      <w:r>
        <w:rPr>
          <w:rFonts w:ascii="Arial" w:eastAsia="Malgun Gothic" w:hAnsi="Arial" w:cs="Arial" w:hint="eastAsia"/>
          <w:i/>
          <w:iCs/>
        </w:rPr>
        <w:t xml:space="preserve">configuration of RS resources to estimate QCL-parameters for a RS resource without transmission in Set A.  </w:t>
      </w:r>
    </w:p>
    <w:p w14:paraId="423036E3" w14:textId="77777777" w:rsidR="00E9487C" w:rsidRPr="00AC06FF" w:rsidRDefault="00E9487C" w:rsidP="00E9487C">
      <w:pPr>
        <w:rPr>
          <w:rFonts w:ascii="Arial" w:hAnsi="Arial" w:cs="Arial"/>
          <w:i/>
          <w:iCs/>
        </w:rPr>
      </w:pPr>
      <w:r w:rsidRPr="00AC06FF">
        <w:rPr>
          <w:rFonts w:ascii="Arial" w:hAnsi="Arial" w:cs="Arial"/>
          <w:b/>
          <w:bCs/>
          <w:i/>
          <w:iCs/>
        </w:rPr>
        <w:t xml:space="preserve">Proposal </w:t>
      </w:r>
      <w:r>
        <w:rPr>
          <w:rFonts w:ascii="Arial" w:eastAsia="Malgun Gothic" w:hAnsi="Arial" w:cs="Arial"/>
          <w:b/>
          <w:bCs/>
          <w:i/>
          <w:iCs/>
        </w:rPr>
        <w:t>9</w:t>
      </w:r>
      <w:r w:rsidRPr="00AC06FF">
        <w:rPr>
          <w:rFonts w:ascii="Arial" w:hAnsi="Arial" w:cs="Arial"/>
          <w:i/>
          <w:iCs/>
        </w:rPr>
        <w:t>: Support a beam indication mechanism with a beam pattern and corresponding TCI states required for the indicated beam pattern.</w:t>
      </w:r>
    </w:p>
    <w:p w14:paraId="4EB670FD" w14:textId="77777777" w:rsidR="00E9487C" w:rsidRPr="00AE0822" w:rsidRDefault="00E9487C" w:rsidP="00E9487C">
      <w:pPr>
        <w:rPr>
          <w:rFonts w:cs="Arial"/>
        </w:rPr>
      </w:pPr>
      <w:r>
        <w:rPr>
          <w:rFonts w:ascii="Arial" w:hAnsi="Arial" w:cs="Arial"/>
          <w:b/>
          <w:bCs/>
          <w:i/>
          <w:iCs/>
        </w:rPr>
        <w:t xml:space="preserve">Proposal 10: </w:t>
      </w:r>
      <w:r>
        <w:rPr>
          <w:rFonts w:ascii="Arial" w:hAnsi="Arial" w:cs="Arial"/>
          <w:i/>
          <w:iCs/>
        </w:rPr>
        <w:t>Support a shared CPU counter between legacy and AIML-based CSI reporting.</w:t>
      </w:r>
    </w:p>
    <w:p w14:paraId="48198189" w14:textId="77777777" w:rsidR="00E9487C" w:rsidRDefault="00E9487C" w:rsidP="00E9487C">
      <w:pPr>
        <w:spacing w:line="276" w:lineRule="auto"/>
        <w:jc w:val="both"/>
        <w:rPr>
          <w:rFonts w:ascii="Arial" w:hAnsi="Arial" w:cs="Arial"/>
          <w:i/>
          <w:iCs/>
        </w:rPr>
      </w:pPr>
      <w:r w:rsidRPr="00AC06FF">
        <w:rPr>
          <w:rFonts w:ascii="Arial" w:hAnsi="Arial" w:cs="Arial"/>
          <w:b/>
          <w:bCs/>
          <w:i/>
          <w:iCs/>
        </w:rPr>
        <w:t xml:space="preserve">Proposal </w:t>
      </w:r>
      <w:r>
        <w:rPr>
          <w:rFonts w:ascii="Arial" w:hAnsi="Arial" w:cs="Arial"/>
          <w:b/>
          <w:bCs/>
          <w:i/>
          <w:iCs/>
        </w:rPr>
        <w:t>1</w:t>
      </w:r>
      <w:r>
        <w:rPr>
          <w:rFonts w:ascii="Arial" w:eastAsia="Malgun Gothic" w:hAnsi="Arial" w:cs="Arial"/>
          <w:b/>
          <w:bCs/>
          <w:i/>
          <w:iCs/>
        </w:rPr>
        <w:t>1</w:t>
      </w:r>
      <w:r w:rsidRPr="00AC06FF">
        <w:rPr>
          <w:rFonts w:ascii="Arial" w:hAnsi="Arial" w:cs="Arial"/>
          <w:b/>
          <w:bCs/>
          <w:i/>
          <w:iCs/>
        </w:rPr>
        <w:t>:</w:t>
      </w:r>
      <w:r w:rsidRPr="00AC06FF">
        <w:rPr>
          <w:rFonts w:ascii="Arial" w:hAnsi="Arial" w:cs="Arial"/>
          <w:i/>
          <w:iCs/>
        </w:rPr>
        <w:t xml:space="preserve"> Support a</w:t>
      </w:r>
      <w:r>
        <w:rPr>
          <w:rFonts w:ascii="Arial" w:hAnsi="Arial" w:cs="Arial"/>
          <w:i/>
          <w:iCs/>
        </w:rPr>
        <w:t>n</w:t>
      </w:r>
      <w:r w:rsidRPr="00AC06FF">
        <w:rPr>
          <w:rFonts w:ascii="Arial" w:hAnsi="Arial" w:cs="Arial"/>
          <w:i/>
          <w:iCs/>
        </w:rPr>
        <w:t xml:space="preserve"> </w:t>
      </w:r>
      <w:r>
        <w:rPr>
          <w:rFonts w:ascii="Arial" w:hAnsi="Arial" w:cs="Arial"/>
          <w:i/>
          <w:iCs/>
        </w:rPr>
        <w:t>overhead reduction</w:t>
      </w:r>
      <w:r w:rsidRPr="00AC06FF">
        <w:rPr>
          <w:rFonts w:ascii="Arial" w:hAnsi="Arial" w:cs="Arial"/>
          <w:i/>
          <w:iCs/>
        </w:rPr>
        <w:t xml:space="preserve"> mechanism fo</w:t>
      </w:r>
      <w:r>
        <w:rPr>
          <w:rFonts w:ascii="Arial" w:hAnsi="Arial" w:cs="Arial"/>
          <w:i/>
          <w:iCs/>
        </w:rPr>
        <w:t>r reporting</w:t>
      </w:r>
      <w:r w:rsidRPr="00AC06FF">
        <w:rPr>
          <w:rFonts w:ascii="Arial" w:hAnsi="Arial" w:cs="Arial"/>
          <w:i/>
          <w:iCs/>
        </w:rPr>
        <w:t xml:space="preserve"> data collection for inference (e.g., based on channel conditions).</w:t>
      </w:r>
    </w:p>
    <w:p w14:paraId="158B46A1" w14:textId="77777777" w:rsidR="00E9487C" w:rsidRPr="00AC06FF" w:rsidRDefault="00E9487C" w:rsidP="00E9487C">
      <w:pPr>
        <w:spacing w:line="276" w:lineRule="auto"/>
        <w:jc w:val="both"/>
        <w:rPr>
          <w:rFonts w:ascii="Arial" w:hAnsi="Arial" w:cs="Arial"/>
          <w:i/>
          <w:iCs/>
        </w:rPr>
      </w:pPr>
      <w:r w:rsidRPr="00BD0247">
        <w:rPr>
          <w:rFonts w:ascii="Arial" w:hAnsi="Arial" w:cs="Arial"/>
          <w:b/>
          <w:bCs/>
          <w:i/>
          <w:iCs/>
        </w:rPr>
        <w:t>Proposal</w:t>
      </w:r>
      <w:r>
        <w:rPr>
          <w:rFonts w:ascii="Arial" w:hAnsi="Arial" w:cs="Arial"/>
          <w:b/>
          <w:bCs/>
          <w:i/>
          <w:iCs/>
        </w:rPr>
        <w:t xml:space="preserve"> 1</w:t>
      </w:r>
      <w:r>
        <w:rPr>
          <w:rFonts w:ascii="Arial" w:eastAsia="Malgun Gothic" w:hAnsi="Arial" w:cs="Arial"/>
          <w:b/>
          <w:bCs/>
          <w:i/>
          <w:iCs/>
        </w:rPr>
        <w:t>2</w:t>
      </w:r>
      <w:r w:rsidRPr="00BD0247">
        <w:rPr>
          <w:rFonts w:ascii="Arial" w:hAnsi="Arial" w:cs="Arial"/>
          <w:b/>
          <w:bCs/>
          <w:i/>
          <w:iCs/>
        </w:rPr>
        <w:t>:</w:t>
      </w:r>
      <w:r w:rsidRPr="00536842">
        <w:rPr>
          <w:rFonts w:ascii="Arial" w:hAnsi="Arial" w:cs="Arial"/>
          <w:i/>
          <w:iCs/>
        </w:rPr>
        <w:t xml:space="preserve"> Support reporting of L1-RSRPs and corresponding beam information of up to M beams within X dB gap to the largest measured value of L1-RSRP.</w:t>
      </w:r>
      <w:r>
        <w:rPr>
          <w:rFonts w:ascii="Arial" w:hAnsi="Arial" w:cs="Arial"/>
          <w:i/>
          <w:iCs/>
        </w:rPr>
        <w:t xml:space="preserve"> </w:t>
      </w:r>
    </w:p>
    <w:p w14:paraId="1B214A82" w14:textId="77777777" w:rsidR="00E9487C" w:rsidRDefault="00E9487C" w:rsidP="00E9487C">
      <w:pPr>
        <w:spacing w:line="276" w:lineRule="auto"/>
        <w:rPr>
          <w:rFonts w:ascii="Arial" w:hAnsi="Arial" w:cs="Arial"/>
          <w:i/>
          <w:iCs/>
        </w:rPr>
      </w:pPr>
      <w:r w:rsidRPr="002E3699">
        <w:rPr>
          <w:rFonts w:ascii="Arial" w:hAnsi="Arial" w:cs="Arial"/>
          <w:b/>
          <w:bCs/>
          <w:i/>
          <w:iCs/>
        </w:rPr>
        <w:t xml:space="preserve">Proposal </w:t>
      </w:r>
      <w:r>
        <w:rPr>
          <w:rFonts w:ascii="Arial" w:hAnsi="Arial" w:cs="Arial"/>
          <w:b/>
          <w:bCs/>
          <w:i/>
          <w:iCs/>
        </w:rPr>
        <w:t>1</w:t>
      </w:r>
      <w:r>
        <w:rPr>
          <w:rFonts w:ascii="Arial" w:eastAsia="Malgun Gothic" w:hAnsi="Arial" w:cs="Arial"/>
          <w:b/>
          <w:bCs/>
          <w:i/>
          <w:iCs/>
        </w:rPr>
        <w:t>3</w:t>
      </w:r>
      <w:r w:rsidRPr="002E3699">
        <w:rPr>
          <w:rFonts w:ascii="Arial" w:hAnsi="Arial" w:cs="Arial"/>
          <w:b/>
          <w:bCs/>
          <w:i/>
          <w:iCs/>
        </w:rPr>
        <w:t>:</w:t>
      </w:r>
      <w:r w:rsidRPr="002E3699">
        <w:rPr>
          <w:rFonts w:ascii="Arial" w:hAnsi="Arial" w:cs="Arial"/>
          <w:i/>
          <w:iCs/>
        </w:rPr>
        <w:t xml:space="preserve"> Support a pattern-based reporting mechanism for data collection </w:t>
      </w:r>
      <w:r w:rsidRPr="00AC06FF">
        <w:rPr>
          <w:rFonts w:ascii="Arial" w:hAnsi="Arial" w:cs="Arial"/>
          <w:i/>
          <w:iCs/>
        </w:rPr>
        <w:t xml:space="preserve">for </w:t>
      </w:r>
      <w:r w:rsidRPr="002E3699">
        <w:rPr>
          <w:rFonts w:ascii="Arial" w:hAnsi="Arial" w:cs="Arial"/>
          <w:i/>
          <w:iCs/>
        </w:rPr>
        <w:t xml:space="preserve">inference wherein the UE reports a pattern ID(s) and corresponding beam </w:t>
      </w:r>
      <w:r w:rsidRPr="00AC06FF">
        <w:rPr>
          <w:rFonts w:ascii="Arial" w:hAnsi="Arial" w:cs="Arial"/>
          <w:i/>
          <w:iCs/>
        </w:rPr>
        <w:t>measurements</w:t>
      </w:r>
      <w:r w:rsidRPr="002E3699">
        <w:rPr>
          <w:rFonts w:ascii="Arial" w:hAnsi="Arial" w:cs="Arial"/>
          <w:i/>
          <w:iCs/>
        </w:rPr>
        <w:t xml:space="preserve"> of a subset of beams in Set B.</w:t>
      </w:r>
    </w:p>
    <w:p w14:paraId="673423A8" w14:textId="77777777" w:rsidR="00E9487C" w:rsidRDefault="00E9487C" w:rsidP="00E9487C">
      <w:pPr>
        <w:jc w:val="both"/>
        <w:rPr>
          <w:rFonts w:ascii="Arial" w:hAnsi="Arial" w:cs="Arial"/>
          <w:i/>
          <w:iCs/>
        </w:rPr>
      </w:pPr>
      <w:r w:rsidRPr="00AC06FF">
        <w:rPr>
          <w:rFonts w:ascii="Arial" w:hAnsi="Arial" w:cs="Arial"/>
          <w:b/>
          <w:bCs/>
          <w:i/>
          <w:iCs/>
        </w:rPr>
        <w:t xml:space="preserve">Proposal </w:t>
      </w:r>
      <w:r>
        <w:rPr>
          <w:rFonts w:ascii="Arial" w:hAnsi="Arial" w:cs="Arial"/>
          <w:b/>
          <w:bCs/>
          <w:i/>
          <w:iCs/>
        </w:rPr>
        <w:t>1</w:t>
      </w:r>
      <w:r>
        <w:rPr>
          <w:rFonts w:ascii="Arial" w:eastAsia="Malgun Gothic" w:hAnsi="Arial" w:cs="Arial"/>
          <w:b/>
          <w:bCs/>
          <w:i/>
          <w:iCs/>
        </w:rPr>
        <w:t>4</w:t>
      </w:r>
      <w:r w:rsidRPr="00AC06FF">
        <w:rPr>
          <w:rFonts w:ascii="Arial" w:hAnsi="Arial" w:cs="Arial"/>
          <w:b/>
          <w:bCs/>
          <w:i/>
          <w:iCs/>
        </w:rPr>
        <w:t>:</w:t>
      </w:r>
      <w:r w:rsidRPr="00AC06FF">
        <w:rPr>
          <w:rFonts w:ascii="Arial" w:hAnsi="Arial" w:cs="Arial"/>
          <w:i/>
          <w:iCs/>
        </w:rPr>
        <w:t xml:space="preserve"> Information about the time stamp for measurement instances should be supported.</w:t>
      </w:r>
    </w:p>
    <w:p w14:paraId="5648DA58" w14:textId="77777777" w:rsidR="00E9487C" w:rsidRDefault="00E9487C" w:rsidP="00E9487C">
      <w:pPr>
        <w:spacing w:line="276" w:lineRule="auto"/>
        <w:jc w:val="both"/>
        <w:rPr>
          <w:rFonts w:ascii="Arial" w:hAnsi="Arial" w:cs="Arial"/>
          <w:i/>
          <w:iCs/>
        </w:rPr>
      </w:pPr>
      <w:r w:rsidRPr="0092604A">
        <w:rPr>
          <w:rFonts w:ascii="Arial" w:hAnsi="Arial" w:cs="Arial"/>
          <w:b/>
          <w:bCs/>
          <w:i/>
          <w:iCs/>
        </w:rPr>
        <w:t>Proposal 1</w:t>
      </w:r>
      <w:r>
        <w:rPr>
          <w:rFonts w:ascii="Arial" w:eastAsia="Malgun Gothic" w:hAnsi="Arial" w:cs="Arial"/>
          <w:b/>
          <w:bCs/>
          <w:i/>
          <w:iCs/>
        </w:rPr>
        <w:t>5</w:t>
      </w:r>
      <w:r w:rsidRPr="0092604A">
        <w:rPr>
          <w:rFonts w:ascii="Arial" w:hAnsi="Arial" w:cs="Arial"/>
          <w:b/>
          <w:bCs/>
          <w:i/>
          <w:iCs/>
        </w:rPr>
        <w:t xml:space="preserve">: </w:t>
      </w:r>
      <w:r w:rsidRPr="0092604A">
        <w:rPr>
          <w:rFonts w:ascii="Arial" w:hAnsi="Arial" w:cs="Arial"/>
          <w:i/>
          <w:iCs/>
        </w:rPr>
        <w:t>Reporting prediction results of multiple future time instances in one report should be supported. Beam inference reporting periodicity should be aligned with CSI-Reporting periodicity as a baseline.</w:t>
      </w:r>
    </w:p>
    <w:p w14:paraId="43ED348A" w14:textId="77777777" w:rsidR="00E9487C" w:rsidRPr="0092604A" w:rsidRDefault="00E9487C" w:rsidP="00E9487C">
      <w:pPr>
        <w:spacing w:line="276" w:lineRule="auto"/>
        <w:jc w:val="both"/>
        <w:rPr>
          <w:rFonts w:ascii="Arial" w:hAnsi="Arial" w:cs="Arial"/>
          <w:i/>
          <w:iCs/>
        </w:rPr>
      </w:pPr>
      <w:r>
        <w:rPr>
          <w:rFonts w:ascii="Arial" w:hAnsi="Arial" w:cs="Arial"/>
          <w:b/>
          <w:bCs/>
          <w:i/>
          <w:iCs/>
        </w:rPr>
        <w:t xml:space="preserve">Proposal 16: </w:t>
      </w:r>
      <w:r>
        <w:rPr>
          <w:rFonts w:ascii="Arial" w:hAnsi="Arial" w:cs="Arial"/>
          <w:i/>
          <w:iCs/>
        </w:rPr>
        <w:t>Support “</w:t>
      </w:r>
      <w:r w:rsidRPr="00FD2C7B">
        <w:rPr>
          <w:rFonts w:ascii="Arial" w:hAnsi="Arial" w:cs="Arial"/>
          <w:i/>
          <w:iCs/>
        </w:rPr>
        <w:t>Option</w:t>
      </w:r>
      <w:r>
        <w:rPr>
          <w:rFonts w:ascii="Arial" w:hAnsi="Arial" w:cs="Arial"/>
          <w:i/>
          <w:iCs/>
        </w:rPr>
        <w:t xml:space="preserve"> </w:t>
      </w:r>
      <w:r w:rsidRPr="00FD2C7B">
        <w:rPr>
          <w:rFonts w:ascii="Arial" w:hAnsi="Arial" w:cs="Arial"/>
          <w:i/>
          <w:iCs/>
        </w:rPr>
        <w:t>2: Based on the CSI reference resource corresponding to the report</w:t>
      </w:r>
      <w:r>
        <w:rPr>
          <w:rFonts w:ascii="Arial" w:hAnsi="Arial" w:cs="Arial"/>
          <w:i/>
          <w:iCs/>
        </w:rPr>
        <w:t>” for determination of reference time.</w:t>
      </w:r>
    </w:p>
    <w:p w14:paraId="7E05726A" w14:textId="77777777" w:rsidR="00E9487C" w:rsidRPr="00186B6F" w:rsidRDefault="00E9487C" w:rsidP="00E9487C">
      <w:pPr>
        <w:spacing w:line="276" w:lineRule="auto"/>
        <w:jc w:val="both"/>
        <w:rPr>
          <w:rFonts w:ascii="Arial" w:hAnsi="Arial" w:cs="Arial"/>
          <w:i/>
          <w:iCs/>
        </w:rPr>
      </w:pPr>
      <w:r>
        <w:rPr>
          <w:rFonts w:ascii="Arial" w:hAnsi="Arial" w:cs="Arial"/>
          <w:b/>
          <w:bCs/>
          <w:i/>
          <w:iCs/>
        </w:rPr>
        <w:t xml:space="preserve">Proposal </w:t>
      </w:r>
      <w:r>
        <w:rPr>
          <w:rFonts w:ascii="Arial" w:eastAsia="Malgun Gothic" w:hAnsi="Arial" w:cs="Arial"/>
          <w:b/>
          <w:bCs/>
          <w:i/>
          <w:iCs/>
        </w:rPr>
        <w:t>17</w:t>
      </w:r>
      <w:r>
        <w:rPr>
          <w:rFonts w:ascii="Arial" w:hAnsi="Arial" w:cs="Arial"/>
          <w:b/>
          <w:bCs/>
          <w:i/>
          <w:iCs/>
        </w:rPr>
        <w:t xml:space="preserve">: </w:t>
      </w:r>
      <w:r>
        <w:rPr>
          <w:rFonts w:ascii="Arial" w:hAnsi="Arial" w:cs="Arial"/>
          <w:i/>
          <w:iCs/>
        </w:rPr>
        <w:t>Support flexible configuration of multiple future time instance reporting (e.g., based on channel conditions, gNB configuration).</w:t>
      </w:r>
    </w:p>
    <w:p w14:paraId="32033602" w14:textId="77777777" w:rsidR="00E9487C" w:rsidRDefault="00E9487C" w:rsidP="00E9487C">
      <w:pPr>
        <w:spacing w:line="276" w:lineRule="auto"/>
        <w:rPr>
          <w:rFonts w:ascii="Arial" w:hAnsi="Arial" w:cs="Arial"/>
          <w:i/>
          <w:iCs/>
        </w:rPr>
      </w:pPr>
      <w:r w:rsidRPr="008965AB">
        <w:rPr>
          <w:rFonts w:ascii="Arial" w:hAnsi="Arial" w:cs="Arial"/>
          <w:b/>
          <w:bCs/>
          <w:i/>
          <w:iCs/>
        </w:rPr>
        <w:t xml:space="preserve">Proposal </w:t>
      </w:r>
      <w:r>
        <w:rPr>
          <w:rFonts w:ascii="Arial" w:eastAsia="Malgun Gothic" w:hAnsi="Arial" w:cs="Arial"/>
          <w:b/>
          <w:bCs/>
          <w:i/>
          <w:iCs/>
        </w:rPr>
        <w:t>18</w:t>
      </w:r>
      <w:r w:rsidRPr="008965AB">
        <w:rPr>
          <w:rFonts w:ascii="Arial" w:hAnsi="Arial" w:cs="Arial"/>
          <w:i/>
          <w:iCs/>
        </w:rPr>
        <w:t xml:space="preserve">: </w:t>
      </w:r>
      <w:r>
        <w:rPr>
          <w:rFonts w:ascii="Arial" w:hAnsi="Arial" w:cs="Arial"/>
          <w:i/>
          <w:iCs/>
        </w:rPr>
        <w:t>Support bot</w:t>
      </w:r>
      <w:r w:rsidRPr="00087827">
        <w:rPr>
          <w:rFonts w:ascii="Arial" w:hAnsi="Arial" w:cs="Arial"/>
          <w:i/>
          <w:iCs/>
        </w:rPr>
        <w:t>h</w:t>
      </w:r>
    </w:p>
    <w:p w14:paraId="403BBAFA" w14:textId="77777777" w:rsidR="00E9487C" w:rsidRDefault="00E9487C" w:rsidP="00E9487C">
      <w:pPr>
        <w:spacing w:line="276" w:lineRule="auto"/>
        <w:ind w:firstLine="567"/>
        <w:rPr>
          <w:rFonts w:ascii="Arial" w:hAnsi="Arial" w:cs="Arial"/>
          <w:i/>
          <w:iCs/>
        </w:rPr>
      </w:pPr>
      <w:r w:rsidRPr="00087827">
        <w:rPr>
          <w:rFonts w:ascii="Arial" w:hAnsi="Arial" w:cs="Arial"/>
          <w:i/>
          <w:iCs/>
        </w:rPr>
        <w:t xml:space="preserve">‘Option A: Predicted RSRP’ </w:t>
      </w:r>
    </w:p>
    <w:p w14:paraId="4E80D0E7" w14:textId="77777777" w:rsidR="00E9487C" w:rsidRDefault="00E9487C" w:rsidP="00E9487C">
      <w:pPr>
        <w:spacing w:line="276" w:lineRule="auto"/>
        <w:ind w:left="567"/>
        <w:rPr>
          <w:rFonts w:ascii="Arial" w:hAnsi="Arial" w:cs="Arial"/>
          <w:i/>
          <w:iCs/>
        </w:rPr>
      </w:pPr>
      <w:r w:rsidRPr="00087827">
        <w:rPr>
          <w:rFonts w:ascii="Arial" w:hAnsi="Arial" w:cs="Arial"/>
          <w:i/>
          <w:iCs/>
        </w:rPr>
        <w:t>‘Option B: Predicted RSRP, if the beam is not configured for corresponding measurement, and measured L1-RSRP if the beam is configured for corresponding measurement</w:t>
      </w:r>
      <w:r>
        <w:rPr>
          <w:rFonts w:ascii="Arial" w:hAnsi="Arial" w:cs="Arial"/>
          <w:i/>
          <w:iCs/>
        </w:rPr>
        <w:t>.</w:t>
      </w:r>
      <w:r w:rsidRPr="00087827">
        <w:rPr>
          <w:rFonts w:ascii="Arial" w:hAnsi="Arial" w:cs="Arial"/>
          <w:i/>
          <w:iCs/>
        </w:rPr>
        <w:t>’</w:t>
      </w:r>
    </w:p>
    <w:p w14:paraId="3EDAFDB8" w14:textId="77777777" w:rsidR="00E9487C" w:rsidRDefault="00E9487C" w:rsidP="00E9487C">
      <w:pPr>
        <w:spacing w:line="276" w:lineRule="auto"/>
        <w:rPr>
          <w:rFonts w:ascii="Arial" w:hAnsi="Arial" w:cs="Arial"/>
          <w:i/>
          <w:iCs/>
        </w:rPr>
      </w:pPr>
      <w:r>
        <w:rPr>
          <w:rFonts w:ascii="Arial" w:hAnsi="Arial" w:cs="Arial"/>
          <w:i/>
          <w:iCs/>
        </w:rPr>
        <w:t>Additionally, support a UE based selection procedure to report according to Option A or Option B.</w:t>
      </w:r>
    </w:p>
    <w:p w14:paraId="7244407A" w14:textId="77777777" w:rsidR="00E9487C" w:rsidRPr="002E3699" w:rsidRDefault="00E9487C" w:rsidP="00E9487C">
      <w:pPr>
        <w:spacing w:line="276" w:lineRule="auto"/>
        <w:jc w:val="both"/>
        <w:rPr>
          <w:rFonts w:ascii="Arial" w:hAnsi="Arial" w:cs="Arial"/>
          <w:i/>
          <w:iCs/>
        </w:rPr>
      </w:pPr>
      <w:r w:rsidRPr="00AC06FF">
        <w:rPr>
          <w:rFonts w:ascii="Arial" w:hAnsi="Arial" w:cs="Arial"/>
          <w:b/>
          <w:bCs/>
          <w:i/>
          <w:iCs/>
        </w:rPr>
        <w:t xml:space="preserve">Proposal </w:t>
      </w:r>
      <w:r>
        <w:rPr>
          <w:rFonts w:ascii="Arial" w:eastAsia="Malgun Gothic" w:hAnsi="Arial" w:cs="Arial"/>
          <w:b/>
          <w:bCs/>
          <w:i/>
          <w:iCs/>
        </w:rPr>
        <w:t>19</w:t>
      </w:r>
      <w:r w:rsidRPr="00AC06FF">
        <w:rPr>
          <w:rFonts w:ascii="Arial" w:hAnsi="Arial" w:cs="Arial"/>
          <w:b/>
          <w:bCs/>
          <w:i/>
          <w:iCs/>
        </w:rPr>
        <w:t xml:space="preserve">: </w:t>
      </w:r>
      <w:r w:rsidRPr="002E3699">
        <w:rPr>
          <w:rFonts w:ascii="Arial" w:hAnsi="Arial" w:cs="Arial"/>
          <w:i/>
          <w:iCs/>
        </w:rPr>
        <w:t>For network sided model, support enhanced UE reporting to report up to 64 RSRP values for whole Set A over multiple time instances.</w:t>
      </w:r>
    </w:p>
    <w:p w14:paraId="3F6A70D8" w14:textId="77777777" w:rsidR="00E9487C" w:rsidRPr="002E3699" w:rsidRDefault="00E9487C" w:rsidP="00E9487C">
      <w:pPr>
        <w:numPr>
          <w:ilvl w:val="0"/>
          <w:numId w:val="36"/>
        </w:numPr>
        <w:spacing w:line="276" w:lineRule="auto"/>
        <w:jc w:val="both"/>
        <w:rPr>
          <w:rFonts w:ascii="Arial" w:hAnsi="Arial" w:cs="Arial"/>
          <w:i/>
          <w:iCs/>
        </w:rPr>
      </w:pPr>
      <w:r w:rsidRPr="002E3699">
        <w:rPr>
          <w:rFonts w:ascii="Arial" w:hAnsi="Arial" w:cs="Arial"/>
          <w:i/>
          <w:iCs/>
        </w:rPr>
        <w:lastRenderedPageBreak/>
        <w:t>No CRIs/SSBRIs are reported and implicit beam indexes (e.g., by association with RSs and reported RSRPs) are used.</w:t>
      </w:r>
    </w:p>
    <w:p w14:paraId="7177F74A" w14:textId="77777777" w:rsidR="00E9487C" w:rsidRDefault="00E9487C" w:rsidP="00E9487C">
      <w:pPr>
        <w:numPr>
          <w:ilvl w:val="0"/>
          <w:numId w:val="36"/>
        </w:numPr>
        <w:spacing w:line="276" w:lineRule="auto"/>
        <w:jc w:val="both"/>
        <w:rPr>
          <w:rFonts w:ascii="Arial" w:hAnsi="Arial" w:cs="Arial"/>
          <w:i/>
          <w:iCs/>
        </w:rPr>
      </w:pPr>
      <w:r w:rsidRPr="002E3699">
        <w:rPr>
          <w:rFonts w:ascii="Arial" w:hAnsi="Arial" w:cs="Arial"/>
          <w:i/>
          <w:iCs/>
        </w:rPr>
        <w:t>Information on measured past instances (e.g., time stamp) is supported.</w:t>
      </w:r>
    </w:p>
    <w:p w14:paraId="2256D682" w14:textId="77777777" w:rsidR="00E9487C" w:rsidRPr="00AC06FF" w:rsidRDefault="00E9487C" w:rsidP="00E9487C">
      <w:pPr>
        <w:jc w:val="both"/>
        <w:rPr>
          <w:rFonts w:ascii="Arial" w:hAnsi="Arial" w:cs="Arial"/>
          <w:i/>
          <w:iCs/>
        </w:rPr>
      </w:pPr>
      <w:r w:rsidRPr="00AC06FF">
        <w:rPr>
          <w:rFonts w:ascii="Arial" w:hAnsi="Arial" w:cs="Arial"/>
          <w:b/>
          <w:bCs/>
          <w:i/>
          <w:iCs/>
        </w:rPr>
        <w:t xml:space="preserve">Proposal </w:t>
      </w:r>
      <w:r>
        <w:rPr>
          <w:rFonts w:ascii="Arial" w:eastAsia="Malgun Gothic" w:hAnsi="Arial" w:cs="Arial"/>
          <w:b/>
          <w:bCs/>
          <w:i/>
          <w:iCs/>
        </w:rPr>
        <w:t>20</w:t>
      </w:r>
      <w:r w:rsidRPr="00AC06FF">
        <w:rPr>
          <w:rFonts w:ascii="Arial" w:hAnsi="Arial" w:cs="Arial"/>
          <w:b/>
          <w:bCs/>
          <w:i/>
          <w:iCs/>
        </w:rPr>
        <w:t>:</w:t>
      </w:r>
      <w:r w:rsidRPr="00AC06FF">
        <w:rPr>
          <w:rFonts w:ascii="Arial" w:hAnsi="Arial" w:cs="Arial"/>
          <w:i/>
          <w:iCs/>
        </w:rPr>
        <w:t xml:space="preserve"> Indicating configuration information associated with Set B to UE should be supported.</w:t>
      </w:r>
    </w:p>
    <w:p w14:paraId="7870002E" w14:textId="77777777" w:rsidR="00E9487C" w:rsidRDefault="00E9487C" w:rsidP="00E9487C">
      <w:pPr>
        <w:jc w:val="both"/>
        <w:rPr>
          <w:rFonts w:ascii="Arial" w:hAnsi="Arial" w:cs="Arial"/>
          <w:i/>
          <w:iCs/>
        </w:rPr>
      </w:pPr>
      <w:r w:rsidRPr="00AC06FF">
        <w:rPr>
          <w:rFonts w:ascii="Arial" w:hAnsi="Arial" w:cs="Arial"/>
          <w:b/>
          <w:bCs/>
          <w:i/>
          <w:iCs/>
        </w:rPr>
        <w:t xml:space="preserve">Proposal </w:t>
      </w:r>
      <w:r>
        <w:rPr>
          <w:rFonts w:ascii="Arial" w:eastAsia="Malgun Gothic" w:hAnsi="Arial" w:cs="Arial"/>
          <w:b/>
          <w:bCs/>
          <w:i/>
          <w:iCs/>
        </w:rPr>
        <w:t>21</w:t>
      </w:r>
      <w:r w:rsidRPr="00AC06FF">
        <w:rPr>
          <w:rFonts w:ascii="Arial" w:hAnsi="Arial" w:cs="Arial"/>
          <w:b/>
          <w:bCs/>
          <w:i/>
          <w:iCs/>
        </w:rPr>
        <w:t>:</w:t>
      </w:r>
      <w:r w:rsidRPr="00AC06FF">
        <w:rPr>
          <w:rFonts w:ascii="Arial" w:hAnsi="Arial" w:cs="Arial"/>
          <w:i/>
          <w:iCs/>
        </w:rPr>
        <w:t xml:space="preserve"> Support reporting of UE selected Set B based on a rule (e.g., subset of best measured beams).</w:t>
      </w:r>
    </w:p>
    <w:p w14:paraId="7BC3E56F" w14:textId="77777777" w:rsidR="00E9487C" w:rsidRDefault="00E9487C" w:rsidP="00E9487C">
      <w:pPr>
        <w:rPr>
          <w:rFonts w:ascii="Arial" w:hAnsi="Arial" w:cs="Arial"/>
          <w:i/>
          <w:iCs/>
        </w:rPr>
      </w:pPr>
      <w:r w:rsidRPr="006529CF">
        <w:rPr>
          <w:rFonts w:ascii="Arial" w:hAnsi="Arial" w:cs="Arial"/>
          <w:b/>
          <w:bCs/>
          <w:i/>
          <w:iCs/>
        </w:rPr>
        <w:t xml:space="preserve">Proposal </w:t>
      </w:r>
      <w:r>
        <w:rPr>
          <w:rFonts w:ascii="Arial" w:hAnsi="Arial" w:cs="Arial"/>
          <w:b/>
          <w:bCs/>
          <w:i/>
          <w:iCs/>
        </w:rPr>
        <w:t>22</w:t>
      </w:r>
      <w:r>
        <w:rPr>
          <w:rFonts w:ascii="Arial" w:hAnsi="Arial" w:cs="Arial"/>
          <w:i/>
          <w:iCs/>
        </w:rPr>
        <w:t>: For UE-assisted performance monitoring, Support TCI-state based activation of RS resource sets for performance monitoring.</w:t>
      </w:r>
    </w:p>
    <w:p w14:paraId="2545D5ED" w14:textId="77777777" w:rsidR="00E9487C" w:rsidRDefault="00E9487C" w:rsidP="00E9487C">
      <w:pPr>
        <w:rPr>
          <w:rFonts w:ascii="Arial" w:hAnsi="Arial" w:cs="Arial"/>
          <w:b/>
          <w:bCs/>
          <w:i/>
          <w:iCs/>
        </w:rPr>
      </w:pPr>
      <w:r>
        <w:rPr>
          <w:rFonts w:ascii="Arial" w:hAnsi="Arial" w:cs="Arial"/>
          <w:b/>
          <w:bCs/>
          <w:i/>
          <w:iCs/>
        </w:rPr>
        <w:t xml:space="preserve">Proposal 23: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included in the monitoring resource set, down select from one of the following performance metrics:</w:t>
      </w:r>
    </w:p>
    <w:p w14:paraId="032CAFA8" w14:textId="77777777" w:rsidR="00E9487C" w:rsidRPr="00B151A1" w:rsidRDefault="00E9487C" w:rsidP="00E9487C">
      <w:pPr>
        <w:numPr>
          <w:ilvl w:val="0"/>
          <w:numId w:val="75"/>
        </w:numPr>
        <w:snapToGrid w:val="0"/>
        <w:spacing w:after="0" w:line="276" w:lineRule="auto"/>
        <w:jc w:val="both"/>
        <w:rPr>
          <w:rFonts w:ascii="Arial" w:eastAsia="SimSun" w:hAnsi="Arial" w:cs="Arial"/>
          <w:bCs/>
          <w:i/>
          <w:iCs/>
          <w:lang w:eastAsia="zh-CN"/>
        </w:rPr>
      </w:pPr>
      <w:r w:rsidRPr="00B151A1">
        <w:rPr>
          <w:rFonts w:ascii="Arial" w:eastAsia="SimSun" w:hAnsi="Arial" w:cs="Arial"/>
          <w:bCs/>
          <w:i/>
          <w:iCs/>
          <w:lang w:eastAsia="zh-CN"/>
        </w:rPr>
        <w:t>Option 2 (1/</w:t>
      </w:r>
      <w:proofErr w:type="gramStart"/>
      <w:r w:rsidRPr="00B151A1">
        <w:rPr>
          <w:rFonts w:ascii="Arial" w:eastAsia="SimSun" w:hAnsi="Arial" w:cs="Arial"/>
          <w:bCs/>
          <w:i/>
          <w:iCs/>
          <w:lang w:eastAsia="zh-CN"/>
        </w:rPr>
        <w:t>Top-K</w:t>
      </w:r>
      <w:proofErr w:type="gramEnd"/>
      <w:r w:rsidRPr="00B151A1">
        <w:rPr>
          <w:rFonts w:ascii="Arial" w:eastAsia="SimSun" w:hAnsi="Arial" w:cs="Arial"/>
          <w:bCs/>
          <w:i/>
          <w:iCs/>
          <w:lang w:eastAsia="zh-CN"/>
        </w:rPr>
        <w:t xml:space="preserve">): </w:t>
      </w:r>
      <w:r>
        <w:rPr>
          <w:rFonts w:ascii="Arial" w:eastAsia="SimSun" w:hAnsi="Arial" w:cs="Arial"/>
          <w:bCs/>
          <w:i/>
          <w:iCs/>
          <w:lang w:eastAsia="zh-CN"/>
        </w:rPr>
        <w:t>T</w:t>
      </w:r>
      <w:r w:rsidRPr="00B151A1">
        <w:rPr>
          <w:rFonts w:ascii="Arial" w:eastAsia="SimSun" w:hAnsi="Arial" w:cs="Arial"/>
          <w:bCs/>
          <w:i/>
          <w:iCs/>
          <w:lang w:eastAsia="zh-CN"/>
        </w:rPr>
        <w:t xml:space="preserve">he Top-1 beam </w:t>
      </w:r>
      <w:r w:rsidRPr="00B151A1">
        <w:rPr>
          <w:rFonts w:ascii="Arial" w:eastAsia="Malgun Gothic" w:hAnsi="Arial" w:cs="Arial"/>
          <w:i/>
          <w:iCs/>
        </w:rPr>
        <w:t xml:space="preserve">with </w:t>
      </w:r>
      <w:r w:rsidRPr="00B151A1">
        <w:rPr>
          <w:rFonts w:ascii="Arial" w:eastAsia="Malgun Gothic" w:hAnsi="Arial" w:cs="Arial"/>
          <w:i/>
          <w:iCs/>
          <w:lang w:eastAsia="ja-JP"/>
        </w:rPr>
        <w:t>largest measured value</w:t>
      </w:r>
      <w:r w:rsidRPr="00B151A1">
        <w:rPr>
          <w:rFonts w:ascii="Arial" w:eastAsia="SimSun" w:hAnsi="Arial" w:cs="Arial"/>
          <w:bCs/>
          <w:i/>
          <w:iCs/>
          <w:lang w:eastAsia="zh-CN"/>
        </w:rPr>
        <w:t xml:space="preserve"> of L1-RSRP of the resource set(s) for monitoring is one of the Top-K predicted beams</w:t>
      </w:r>
    </w:p>
    <w:p w14:paraId="645B693D" w14:textId="77777777" w:rsidR="00E9487C" w:rsidRPr="00B151A1" w:rsidRDefault="00E9487C" w:rsidP="00E9487C">
      <w:pPr>
        <w:numPr>
          <w:ilvl w:val="0"/>
          <w:numId w:val="75"/>
        </w:numPr>
        <w:snapToGrid w:val="0"/>
        <w:spacing w:after="0" w:line="276" w:lineRule="auto"/>
        <w:jc w:val="both"/>
        <w:rPr>
          <w:rFonts w:ascii="Arial" w:eastAsia="SimSun" w:hAnsi="Arial" w:cs="Arial"/>
          <w:bCs/>
          <w:i/>
          <w:iCs/>
          <w:lang w:eastAsia="zh-CN"/>
        </w:rPr>
      </w:pPr>
      <w:r w:rsidRPr="00B151A1">
        <w:rPr>
          <w:rFonts w:ascii="Arial" w:eastAsia="SimSun" w:hAnsi="Arial" w:cs="Arial"/>
          <w:i/>
          <w:iCs/>
          <w:lang w:eastAsia="zh-CN"/>
        </w:rPr>
        <w:t>Option 3 (</w:t>
      </w:r>
      <w:proofErr w:type="gramStart"/>
      <w:r w:rsidRPr="00B151A1">
        <w:rPr>
          <w:rFonts w:ascii="Arial" w:eastAsia="SimSun" w:hAnsi="Arial" w:cs="Arial"/>
          <w:i/>
          <w:iCs/>
          <w:lang w:eastAsia="zh-CN"/>
        </w:rPr>
        <w:t>Top-K</w:t>
      </w:r>
      <w:proofErr w:type="gramEnd"/>
      <w:r w:rsidRPr="00B151A1">
        <w:rPr>
          <w:rFonts w:ascii="Arial" w:eastAsia="SimSun" w:hAnsi="Arial" w:cs="Arial"/>
          <w:i/>
          <w:iCs/>
          <w:lang w:eastAsia="zh-CN"/>
        </w:rPr>
        <w:t>/M):</w:t>
      </w:r>
      <w:r w:rsidRPr="00B151A1">
        <w:rPr>
          <w:rFonts w:ascii="Arial" w:eastAsia="SimSun" w:hAnsi="Arial" w:cs="Arial"/>
          <w:bCs/>
          <w:i/>
          <w:iCs/>
          <w:lang w:eastAsia="zh-CN"/>
        </w:rPr>
        <w:t xml:space="preserve"> </w:t>
      </w:r>
      <w:r>
        <w:rPr>
          <w:rFonts w:ascii="Arial" w:eastAsia="SimSun" w:hAnsi="Arial" w:cs="Arial"/>
          <w:bCs/>
          <w:i/>
          <w:iCs/>
          <w:lang w:eastAsia="zh-CN"/>
        </w:rPr>
        <w:t>T</w:t>
      </w:r>
      <w:r w:rsidRPr="00B151A1">
        <w:rPr>
          <w:rFonts w:ascii="Arial" w:eastAsia="SimSun" w:hAnsi="Arial" w:cs="Arial"/>
          <w:bCs/>
          <w:i/>
          <w:iCs/>
          <w:lang w:eastAsia="zh-CN"/>
        </w:rPr>
        <w:t xml:space="preserve">he Top-K predicted beams are among </w:t>
      </w:r>
      <w:r w:rsidRPr="00B151A1">
        <w:rPr>
          <w:rFonts w:ascii="Arial" w:eastAsia="Malgun Gothic" w:hAnsi="Arial" w:cs="Arial"/>
          <w:i/>
          <w:iCs/>
        </w:rPr>
        <w:t>Top</w:t>
      </w:r>
      <w:r w:rsidRPr="00B151A1">
        <w:rPr>
          <w:rFonts w:ascii="Arial" w:eastAsia="DengXian" w:hAnsi="Arial" w:cs="Arial"/>
          <w:i/>
          <w:iCs/>
          <w:lang w:eastAsia="zh-CN"/>
        </w:rPr>
        <w:t xml:space="preserve"> M</w:t>
      </w:r>
      <w:r w:rsidRPr="00B151A1">
        <w:rPr>
          <w:rFonts w:ascii="Arial" w:eastAsia="Malgun Gothic" w:hAnsi="Arial" w:cs="Arial"/>
          <w:i/>
          <w:iCs/>
        </w:rPr>
        <w:t xml:space="preserve"> beam(s)</w:t>
      </w:r>
      <w:r w:rsidRPr="00B151A1">
        <w:rPr>
          <w:rFonts w:ascii="Arial" w:eastAsia="DengXian" w:hAnsi="Arial" w:cs="Arial"/>
          <w:i/>
          <w:iCs/>
          <w:lang w:eastAsia="zh-CN"/>
        </w:rPr>
        <w:t xml:space="preserve"> </w:t>
      </w:r>
      <w:r w:rsidRPr="00B151A1">
        <w:rPr>
          <w:rFonts w:ascii="Arial" w:eastAsia="Malgun Gothic" w:hAnsi="Arial" w:cs="Arial"/>
          <w:i/>
          <w:iCs/>
        </w:rPr>
        <w:t xml:space="preserve">with </w:t>
      </w:r>
      <w:r w:rsidRPr="00B151A1">
        <w:rPr>
          <w:rFonts w:ascii="Arial" w:eastAsia="Malgun Gothic" w:hAnsi="Arial" w:cs="Arial"/>
          <w:i/>
          <w:iCs/>
          <w:lang w:eastAsia="ja-JP"/>
        </w:rPr>
        <w:t>largest M measured value(s) of L1-RSRP(s)</w:t>
      </w:r>
      <w:r w:rsidRPr="00B151A1">
        <w:rPr>
          <w:rFonts w:ascii="Arial" w:eastAsia="DengXian" w:hAnsi="Arial" w:cs="Arial"/>
          <w:i/>
          <w:iCs/>
          <w:lang w:eastAsia="zh-CN"/>
        </w:rPr>
        <w:t xml:space="preserve"> of the resource </w:t>
      </w:r>
      <w:r w:rsidRPr="00B151A1">
        <w:rPr>
          <w:rFonts w:ascii="Arial" w:eastAsia="SimSun" w:hAnsi="Arial" w:cs="Arial"/>
          <w:bCs/>
          <w:i/>
          <w:iCs/>
          <w:lang w:eastAsia="zh-CN"/>
        </w:rPr>
        <w:t xml:space="preserve">set(s) </w:t>
      </w:r>
      <w:r w:rsidRPr="00B151A1">
        <w:rPr>
          <w:rFonts w:ascii="Arial" w:eastAsia="Malgun Gothic" w:hAnsi="Arial" w:cs="Arial"/>
          <w:i/>
          <w:iCs/>
          <w:lang w:eastAsia="ja-JP"/>
        </w:rPr>
        <w:t>for monitoring</w:t>
      </w:r>
      <w:r w:rsidRPr="00B151A1">
        <w:rPr>
          <w:rFonts w:ascii="Arial" w:eastAsia="Malgun Gothic" w:hAnsi="Arial" w:cs="Arial"/>
          <w:i/>
          <w:iCs/>
        </w:rPr>
        <w:t>.</w:t>
      </w:r>
    </w:p>
    <w:p w14:paraId="21E1459F" w14:textId="77777777" w:rsidR="00E9487C" w:rsidRPr="00B151A1" w:rsidRDefault="00E9487C" w:rsidP="00E9487C">
      <w:pPr>
        <w:numPr>
          <w:ilvl w:val="0"/>
          <w:numId w:val="75"/>
        </w:numPr>
        <w:spacing w:after="0" w:line="276" w:lineRule="auto"/>
        <w:jc w:val="both"/>
        <w:rPr>
          <w:rFonts w:ascii="Arial" w:eastAsia="Malgun Gothic" w:hAnsi="Arial" w:cs="Arial"/>
          <w:bCs/>
          <w:i/>
          <w:iCs/>
          <w:lang w:eastAsia="de-DE"/>
        </w:rPr>
      </w:pPr>
      <w:r w:rsidRPr="00B151A1">
        <w:rPr>
          <w:rFonts w:ascii="Arial" w:eastAsia="Malgun Gothic" w:hAnsi="Arial" w:cs="Arial"/>
          <w:i/>
          <w:iCs/>
          <w:lang w:eastAsia="de-DE"/>
        </w:rPr>
        <w:t xml:space="preserve">Option 4 </w:t>
      </w:r>
      <w:r w:rsidRPr="00B151A1">
        <w:rPr>
          <w:rFonts w:ascii="Arial" w:eastAsia="SimSun" w:hAnsi="Arial" w:cs="Arial"/>
          <w:i/>
          <w:iCs/>
          <w:lang w:eastAsia="zh-CN"/>
        </w:rPr>
        <w:t xml:space="preserve">(best of </w:t>
      </w:r>
      <w:proofErr w:type="gramStart"/>
      <w:r w:rsidRPr="00B151A1">
        <w:rPr>
          <w:rFonts w:ascii="Arial" w:eastAsia="SimSun" w:hAnsi="Arial" w:cs="Arial"/>
          <w:i/>
          <w:iCs/>
          <w:lang w:eastAsia="zh-CN"/>
        </w:rPr>
        <w:t>Top-K</w:t>
      </w:r>
      <w:proofErr w:type="gramEnd"/>
      <w:r w:rsidRPr="00B151A1">
        <w:rPr>
          <w:rFonts w:ascii="Arial" w:eastAsia="SimSun" w:hAnsi="Arial" w:cs="Arial"/>
          <w:i/>
          <w:iCs/>
          <w:lang w:eastAsia="zh-CN"/>
        </w:rPr>
        <w:t>/1 with margin)</w:t>
      </w:r>
      <w:r w:rsidRPr="00B151A1">
        <w:rPr>
          <w:rFonts w:ascii="Arial" w:eastAsia="Malgun Gothic" w:hAnsi="Arial" w:cs="Arial"/>
          <w:i/>
          <w:iCs/>
          <w:lang w:eastAsia="de-DE"/>
        </w:rPr>
        <w:t>:</w:t>
      </w:r>
      <w:r w:rsidRPr="00B151A1">
        <w:rPr>
          <w:rFonts w:ascii="Arial" w:eastAsia="Malgun Gothic" w:hAnsi="Arial" w:cs="Arial"/>
          <w:bCs/>
          <w:i/>
          <w:iCs/>
          <w:lang w:eastAsia="de-DE"/>
        </w:rPr>
        <w:t xml:space="preserve"> The beam with largest measured value of L1-RSRP of Top-K predicted beams is within a margin </w:t>
      </w:r>
      <w:r w:rsidRPr="00B151A1">
        <w:rPr>
          <w:rFonts w:ascii="Arial" w:eastAsia="SimSun" w:hAnsi="Arial" w:cs="Arial"/>
          <w:bCs/>
          <w:i/>
          <w:iCs/>
          <w:lang w:eastAsia="zh-CN"/>
        </w:rPr>
        <w:t>X dB</w:t>
      </w:r>
      <w:r w:rsidRPr="00B151A1">
        <w:rPr>
          <w:rFonts w:ascii="Arial" w:eastAsia="Malgun Gothic" w:hAnsi="Arial" w:cs="Arial"/>
          <w:bCs/>
          <w:i/>
          <w:iCs/>
          <w:lang w:eastAsia="de-DE"/>
        </w:rPr>
        <w:t xml:space="preserve"> of largest measured </w:t>
      </w:r>
      <w:r w:rsidRPr="00B151A1">
        <w:rPr>
          <w:rFonts w:ascii="Arial" w:eastAsia="Malgun Gothic" w:hAnsi="Arial" w:cs="Arial"/>
          <w:i/>
          <w:iCs/>
          <w:lang w:eastAsia="ja-JP"/>
        </w:rPr>
        <w:t>value</w:t>
      </w:r>
      <w:r w:rsidRPr="00B151A1">
        <w:rPr>
          <w:rFonts w:ascii="Arial" w:eastAsia="SimSun" w:hAnsi="Arial" w:cs="Arial"/>
          <w:bCs/>
          <w:i/>
          <w:iCs/>
          <w:lang w:eastAsia="zh-CN"/>
        </w:rPr>
        <w:t xml:space="preserve"> of L1-RSRP of the resource set(s) for monitoring</w:t>
      </w:r>
    </w:p>
    <w:p w14:paraId="5A38A3ED" w14:textId="77777777" w:rsidR="00E9487C" w:rsidRPr="00B151A1" w:rsidRDefault="00E9487C" w:rsidP="00E9487C">
      <w:pPr>
        <w:spacing w:after="0" w:line="276" w:lineRule="auto"/>
        <w:ind w:left="720"/>
        <w:jc w:val="both"/>
        <w:rPr>
          <w:rFonts w:ascii="Arial" w:eastAsia="Malgun Gothic" w:hAnsi="Arial" w:cs="Arial"/>
          <w:bCs/>
          <w:iCs/>
          <w:lang w:eastAsia="de-DE"/>
        </w:rPr>
      </w:pPr>
    </w:p>
    <w:p w14:paraId="49F599A8" w14:textId="77777777" w:rsidR="00E9487C" w:rsidRDefault="00E9487C" w:rsidP="00E9487C">
      <w:pPr>
        <w:rPr>
          <w:rFonts w:ascii="Arial" w:hAnsi="Arial" w:cs="Arial"/>
          <w:b/>
          <w:bCs/>
          <w:i/>
          <w:iCs/>
        </w:rPr>
      </w:pPr>
      <w:r>
        <w:rPr>
          <w:rFonts w:ascii="Arial" w:hAnsi="Arial" w:cs="Arial"/>
          <w:b/>
          <w:bCs/>
          <w:i/>
          <w:iCs/>
        </w:rPr>
        <w:t xml:space="preserve">Proposal 24: </w:t>
      </w:r>
      <w:r>
        <w:rPr>
          <w:rFonts w:ascii="Arial" w:hAnsi="Arial" w:cs="Arial"/>
          <w:i/>
          <w:iCs/>
        </w:rPr>
        <w:t xml:space="preserve">For UE-assisted performance monitoring, for the case when </w:t>
      </w:r>
      <w:proofErr w:type="gramStart"/>
      <w:r>
        <w:rPr>
          <w:rFonts w:ascii="Arial" w:hAnsi="Arial" w:cs="Arial"/>
          <w:i/>
          <w:iCs/>
        </w:rPr>
        <w:t>Top-K</w:t>
      </w:r>
      <w:proofErr w:type="gramEnd"/>
      <w:r>
        <w:rPr>
          <w:rFonts w:ascii="Arial" w:hAnsi="Arial" w:cs="Arial"/>
          <w:i/>
          <w:iCs/>
        </w:rPr>
        <w:t xml:space="preserve"> beams are not included in the monitoring resource set, support a performance metric based on difference</w:t>
      </w:r>
      <w:r>
        <w:rPr>
          <w:rFonts w:ascii="Arial" w:eastAsia="Malgun Gothic" w:hAnsi="Arial" w:cs="Arial" w:hint="eastAsia"/>
          <w:i/>
          <w:iCs/>
        </w:rPr>
        <w:t xml:space="preserve"> between measured RSRPs and predicted RSRPs</w:t>
      </w:r>
      <w:r>
        <w:rPr>
          <w:rFonts w:ascii="Arial" w:hAnsi="Arial" w:cs="Arial"/>
          <w:i/>
          <w:iCs/>
        </w:rPr>
        <w:t>.</w:t>
      </w:r>
    </w:p>
    <w:p w14:paraId="6E14A4B6" w14:textId="77777777" w:rsidR="00E9487C" w:rsidRDefault="00E9487C" w:rsidP="00E9487C">
      <w:pPr>
        <w:rPr>
          <w:rFonts w:ascii="Arial" w:hAnsi="Arial" w:cs="Arial"/>
          <w:i/>
          <w:iCs/>
        </w:rPr>
      </w:pPr>
      <w:r>
        <w:rPr>
          <w:rFonts w:ascii="Arial" w:hAnsi="Arial" w:cs="Arial"/>
          <w:b/>
          <w:bCs/>
          <w:i/>
          <w:iCs/>
        </w:rPr>
        <w:t xml:space="preserve">Proposal 25: </w:t>
      </w:r>
      <w:r>
        <w:rPr>
          <w:rFonts w:ascii="Arial" w:hAnsi="Arial" w:cs="Arial"/>
          <w:i/>
          <w:iCs/>
        </w:rPr>
        <w:t>For UE-assisted performance monitoring, support the following options for activation of performance monitoring at UE:</w:t>
      </w:r>
    </w:p>
    <w:p w14:paraId="28FFBC6D" w14:textId="77777777" w:rsidR="00E9487C" w:rsidRDefault="00E9487C" w:rsidP="00E9487C">
      <w:pPr>
        <w:pStyle w:val="ListParagraph"/>
        <w:numPr>
          <w:ilvl w:val="0"/>
          <w:numId w:val="67"/>
        </w:numPr>
        <w:rPr>
          <w:rFonts w:ascii="Arial" w:hAnsi="Arial" w:cs="Arial"/>
          <w:i/>
          <w:iCs/>
        </w:rPr>
      </w:pPr>
      <w:r>
        <w:rPr>
          <w:rFonts w:ascii="Arial" w:hAnsi="Arial" w:cs="Arial"/>
          <w:i/>
          <w:iCs/>
        </w:rPr>
        <w:t>Based on the reception of RSs associated to Set A beams.</w:t>
      </w:r>
    </w:p>
    <w:p w14:paraId="75EC610F" w14:textId="77777777" w:rsidR="00E9487C" w:rsidRPr="00ED790E" w:rsidRDefault="00E9487C" w:rsidP="00E9487C">
      <w:pPr>
        <w:pStyle w:val="ListParagraph"/>
        <w:numPr>
          <w:ilvl w:val="0"/>
          <w:numId w:val="67"/>
        </w:numPr>
      </w:pPr>
      <w:r>
        <w:rPr>
          <w:rFonts w:ascii="Arial" w:hAnsi="Arial" w:cs="Arial"/>
          <w:i/>
          <w:iCs/>
        </w:rPr>
        <w:t xml:space="preserve">Based on a periodic timer which starts/stops performance monitoring procedure based on gNB signaling or model performance.  </w:t>
      </w:r>
    </w:p>
    <w:p w14:paraId="085476E3" w14:textId="77777777" w:rsidR="00E9487C" w:rsidRDefault="00E9487C" w:rsidP="00E9487C">
      <w:pPr>
        <w:rPr>
          <w:rFonts w:ascii="Arial" w:eastAsia="Malgun Gothic" w:hAnsi="Arial" w:cs="Arial"/>
        </w:rPr>
      </w:pPr>
      <w:r w:rsidRPr="00D13182">
        <w:rPr>
          <w:rFonts w:ascii="Arial" w:eastAsia="Malgun Gothic" w:hAnsi="Arial" w:cs="Arial"/>
          <w:b/>
          <w:bCs/>
          <w:i/>
          <w:iCs/>
        </w:rPr>
        <w:t xml:space="preserve">Proposal </w:t>
      </w:r>
      <w:r>
        <w:rPr>
          <w:rFonts w:ascii="Arial" w:eastAsia="Malgun Gothic" w:hAnsi="Arial" w:cs="Arial"/>
          <w:b/>
          <w:bCs/>
          <w:i/>
          <w:iCs/>
        </w:rPr>
        <w:t>26</w:t>
      </w:r>
      <w:r w:rsidRPr="00D13182">
        <w:rPr>
          <w:rFonts w:ascii="Arial" w:eastAsia="Malgun Gothic" w:hAnsi="Arial" w:cs="Arial"/>
          <w:b/>
          <w:bCs/>
          <w:i/>
          <w:iCs/>
        </w:rPr>
        <w:t xml:space="preserve">: </w:t>
      </w:r>
      <w:r w:rsidRPr="00D13182">
        <w:rPr>
          <w:rFonts w:ascii="Arial" w:eastAsia="Malgun Gothic" w:hAnsi="Arial" w:cs="Arial"/>
          <w:i/>
          <w:iCs/>
        </w:rPr>
        <w:t>Support a UE based indication of AIML model validity.</w:t>
      </w:r>
    </w:p>
    <w:p w14:paraId="64D2F374" w14:textId="510367D8" w:rsidR="00145DA4" w:rsidRPr="001F0EFC" w:rsidRDefault="00E9487C" w:rsidP="009F5F99">
      <w:pPr>
        <w:jc w:val="both"/>
        <w:rPr>
          <w:rFonts w:ascii="Arial" w:hAnsi="Arial" w:cs="Arial"/>
          <w:i/>
          <w:iCs/>
        </w:rPr>
      </w:pPr>
      <w:r w:rsidRPr="00AC06FF">
        <w:rPr>
          <w:rFonts w:ascii="Arial" w:hAnsi="Arial" w:cs="Arial"/>
          <w:b/>
          <w:bCs/>
          <w:i/>
          <w:iCs/>
        </w:rPr>
        <w:t xml:space="preserve">Proposal </w:t>
      </w:r>
      <w:r>
        <w:rPr>
          <w:rFonts w:ascii="Arial" w:eastAsia="Malgun Gothic" w:hAnsi="Arial" w:cs="Arial"/>
          <w:b/>
          <w:bCs/>
          <w:i/>
          <w:iCs/>
        </w:rPr>
        <w:t>27</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Support</w:t>
      </w:r>
      <w:r w:rsidRPr="00AC06FF">
        <w:rPr>
          <w:rFonts w:ascii="Arial" w:hAnsi="Arial" w:cs="Arial"/>
          <w:i/>
          <w:iCs/>
        </w:rPr>
        <w:t xml:space="preserve"> a procedure to dynamically switch AIML inference location (e.g., based on NW workload and/or UE’s prediction performance</w:t>
      </w:r>
      <w:r w:rsidR="00145DA4" w:rsidRPr="001F0EFC">
        <w:rPr>
          <w:rFonts w:ascii="Arial" w:hAnsi="Arial" w:cs="Arial"/>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622830F2" w14:textId="22C6EE22" w:rsidR="004F6416" w:rsidRPr="00AC06FF" w:rsidRDefault="004F6416" w:rsidP="004F6416">
      <w:pPr>
        <w:pStyle w:val="ListParagraph"/>
        <w:numPr>
          <w:ilvl w:val="0"/>
          <w:numId w:val="10"/>
        </w:numPr>
        <w:rPr>
          <w:rFonts w:ascii="Arial" w:eastAsia="SimSun" w:hAnsi="Arial" w:cs="Arial"/>
          <w:color w:val="000000"/>
        </w:rPr>
      </w:pPr>
      <w:bookmarkStart w:id="20" w:name="_Ref521518965"/>
      <w:r w:rsidRPr="00AC06FF">
        <w:rPr>
          <w:rFonts w:ascii="Arial" w:eastAsia="SimSun" w:hAnsi="Arial" w:cs="Arial"/>
          <w:color w:val="000000"/>
        </w:rPr>
        <w:t>RP-234039, “New WID on Artificial Intelligence (AI)/Machine Learning (ML) for NR Air Interface”, Work Item Description,</w:t>
      </w:r>
    </w:p>
    <w:p w14:paraId="4F95DCA5" w14:textId="75E5A1DD" w:rsidR="00AE367A" w:rsidRPr="00AC06FF" w:rsidRDefault="00357E4B" w:rsidP="00357E4B">
      <w:pPr>
        <w:pStyle w:val="ListParagraph"/>
        <w:numPr>
          <w:ilvl w:val="0"/>
          <w:numId w:val="10"/>
        </w:numPr>
        <w:rPr>
          <w:rFonts w:ascii="Arial" w:eastAsia="SimSun" w:hAnsi="Arial" w:cs="Arial"/>
          <w:color w:val="000000"/>
        </w:rPr>
      </w:pPr>
      <w:r w:rsidRPr="00AC06FF">
        <w:rPr>
          <w:rFonts w:ascii="Arial" w:eastAsia="SimSun" w:hAnsi="Arial" w:cs="Arial"/>
          <w:color w:val="000000"/>
        </w:rPr>
        <w:lastRenderedPageBreak/>
        <w:t xml:space="preserve">RP-221348, “Revised SID: Study on Artificial Intelligence (AI)/Machine Learning (ML) for NR Air Interface”, </w:t>
      </w:r>
      <w:r w:rsidR="00DF0278" w:rsidRPr="00AC06FF">
        <w:rPr>
          <w:rFonts w:ascii="Arial" w:eastAsia="SimSun" w:hAnsi="Arial" w:cs="Arial"/>
          <w:color w:val="000000"/>
        </w:rPr>
        <w:t>Study</w:t>
      </w:r>
      <w:r w:rsidRPr="00AC06FF">
        <w:rPr>
          <w:rFonts w:ascii="Arial" w:eastAsia="SimSun" w:hAnsi="Arial" w:cs="Arial"/>
          <w:color w:val="000000"/>
        </w:rPr>
        <w:t xml:space="preserve"> Item Description</w:t>
      </w:r>
      <w:r w:rsidR="00DF0278" w:rsidRPr="00AC06FF">
        <w:rPr>
          <w:rFonts w:ascii="Arial" w:eastAsia="SimSun" w:hAnsi="Arial" w:cs="Arial"/>
          <w:color w:val="000000"/>
        </w:rPr>
        <w:t>,</w:t>
      </w:r>
    </w:p>
    <w:p w14:paraId="48CB9C5B" w14:textId="2544E078" w:rsidR="003F26A2" w:rsidRPr="00AC06FF" w:rsidRDefault="00DF0278" w:rsidP="00DF0278">
      <w:pPr>
        <w:pStyle w:val="ListParagraph"/>
        <w:numPr>
          <w:ilvl w:val="0"/>
          <w:numId w:val="10"/>
        </w:numPr>
        <w:rPr>
          <w:rFonts w:ascii="Arial" w:eastAsia="SimSun" w:hAnsi="Arial" w:cs="Arial"/>
          <w:color w:val="000000"/>
        </w:rPr>
      </w:pPr>
      <w:r w:rsidRPr="00AC06FF">
        <w:rPr>
          <w:rFonts w:ascii="Arial" w:eastAsia="SimSun" w:hAnsi="Arial" w:cs="Arial"/>
          <w:color w:val="000000"/>
        </w:rPr>
        <w:t>3GPP TR38.843 V18.0.0 (2023-12)</w:t>
      </w:r>
      <w:r w:rsidR="00F129E7" w:rsidRPr="00AC06FF">
        <w:rPr>
          <w:rFonts w:ascii="Arial" w:eastAsia="SimSun" w:hAnsi="Arial" w:cs="Arial"/>
          <w:color w:val="000000"/>
        </w:rPr>
        <w:t>,</w:t>
      </w:r>
      <w:r w:rsidRPr="00AC06FF">
        <w:rPr>
          <w:rFonts w:ascii="Arial" w:eastAsia="SimSun" w:hAnsi="Arial" w:cs="Arial"/>
          <w:color w:val="000000"/>
        </w:rPr>
        <w:t xml:space="preserve"> </w:t>
      </w:r>
      <w:r w:rsidR="00F129E7" w:rsidRPr="00AC06FF">
        <w:rPr>
          <w:rFonts w:ascii="Arial" w:eastAsia="SimSun" w:hAnsi="Arial" w:cs="Arial"/>
          <w:color w:val="000000"/>
        </w:rPr>
        <w:t>“</w:t>
      </w:r>
      <w:r w:rsidRPr="00AC06FF">
        <w:rPr>
          <w:rFonts w:ascii="Arial" w:eastAsia="SimSun" w:hAnsi="Arial" w:cs="Arial"/>
          <w:color w:val="000000"/>
        </w:rPr>
        <w:t>Study on Artificial Intelligence (AI)/Machine Learning (ML) for NR air interface (Release 18)</w:t>
      </w:r>
      <w:bookmarkEnd w:id="20"/>
      <w:r w:rsidR="00F129E7" w:rsidRPr="00AC06FF">
        <w:rPr>
          <w:rFonts w:ascii="Arial" w:eastAsia="SimSun" w:hAnsi="Arial" w:cs="Arial"/>
          <w:color w:val="000000"/>
        </w:rPr>
        <w:t>”,</w:t>
      </w:r>
    </w:p>
    <w:p w14:paraId="08A15213" w14:textId="0E196D38" w:rsidR="00F129E7" w:rsidRPr="00AC06FF" w:rsidRDefault="00F129E7" w:rsidP="00F129E7">
      <w:pPr>
        <w:pStyle w:val="ListParagraph"/>
        <w:numPr>
          <w:ilvl w:val="0"/>
          <w:numId w:val="10"/>
        </w:numPr>
        <w:rPr>
          <w:rFonts w:ascii="Arial" w:eastAsia="SimSun" w:hAnsi="Arial" w:cs="Arial"/>
          <w:color w:val="000000"/>
        </w:rPr>
      </w:pPr>
      <w:r w:rsidRPr="00AC06FF">
        <w:rPr>
          <w:rFonts w:ascii="Arial" w:eastAsia="SimSun" w:hAnsi="Arial" w:cs="Arial"/>
          <w:color w:val="000000"/>
        </w:rPr>
        <w:t>3GPP TS38.214 V18.1.0 (2023-12), “Physical layer procedures for data (Release 18)”</w:t>
      </w:r>
      <w:r w:rsidR="00D229AB" w:rsidRPr="00AC06FF">
        <w:rPr>
          <w:rFonts w:ascii="Arial" w:eastAsia="SimSun" w:hAnsi="Arial" w:cs="Arial"/>
          <w:color w:val="000000"/>
        </w:rPr>
        <w:t>,</w:t>
      </w:r>
    </w:p>
    <w:p w14:paraId="21001382" w14:textId="0EDE6899" w:rsidR="00551A79" w:rsidRPr="008965AB" w:rsidRDefault="00551A79" w:rsidP="002E369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 xml:space="preserve">“Final Report of 3GPP TSG RAN WG1 #116”, 3GPP RAN1 Meeting #116, </w:t>
      </w:r>
      <w:r w:rsidR="00C25B12" w:rsidRPr="00AC06FF">
        <w:rPr>
          <w:rFonts w:ascii="Arial" w:eastAsia="SimSun" w:hAnsi="Arial" w:cs="Arial"/>
          <w:color w:val="000000"/>
        </w:rPr>
        <w:t>February</w:t>
      </w:r>
      <w:r w:rsidRPr="00AC06FF">
        <w:rPr>
          <w:rFonts w:ascii="Arial" w:eastAsia="SimSun" w:hAnsi="Arial" w:cs="Arial"/>
          <w:color w:val="000000"/>
        </w:rPr>
        <w:t xml:space="preserve"> 2</w:t>
      </w:r>
      <w:r w:rsidR="005A62C1" w:rsidRPr="00AC06FF">
        <w:rPr>
          <w:rFonts w:ascii="Arial" w:eastAsia="SimSun" w:hAnsi="Arial" w:cs="Arial"/>
          <w:color w:val="000000"/>
        </w:rPr>
        <w:t>6</w:t>
      </w:r>
      <w:r w:rsidR="005A62C1" w:rsidRPr="008965AB">
        <w:rPr>
          <w:rFonts w:ascii="Arial" w:eastAsia="SimSun" w:hAnsi="Arial" w:cs="Arial"/>
          <w:color w:val="000000"/>
          <w:vertAlign w:val="superscript"/>
        </w:rPr>
        <w:t>th</w:t>
      </w:r>
      <w:r w:rsidRPr="00AC06FF">
        <w:rPr>
          <w:rFonts w:ascii="Arial" w:eastAsia="SimSun" w:hAnsi="Arial" w:cs="Arial"/>
          <w:color w:val="000000"/>
        </w:rPr>
        <w:t xml:space="preserve"> – </w:t>
      </w:r>
      <w:r w:rsidR="005A62C1" w:rsidRPr="00AC06FF">
        <w:rPr>
          <w:rFonts w:ascii="Arial" w:eastAsia="SimSun" w:hAnsi="Arial" w:cs="Arial"/>
          <w:color w:val="000000"/>
        </w:rPr>
        <w:t>March</w:t>
      </w:r>
      <w:r w:rsidRPr="00AC06FF">
        <w:rPr>
          <w:rFonts w:ascii="Arial" w:eastAsia="SimSun" w:hAnsi="Arial" w:cs="Arial"/>
          <w:color w:val="000000"/>
        </w:rPr>
        <w:t xml:space="preserve"> </w:t>
      </w:r>
      <w:r w:rsidR="005A62C1" w:rsidRPr="00AC06FF">
        <w:rPr>
          <w:rFonts w:ascii="Arial" w:eastAsia="SimSun" w:hAnsi="Arial" w:cs="Arial"/>
          <w:color w:val="000000"/>
        </w:rPr>
        <w:t>1</w:t>
      </w:r>
      <w:r w:rsidR="005A62C1" w:rsidRPr="008965AB">
        <w:rPr>
          <w:rFonts w:ascii="Arial" w:eastAsia="SimSun" w:hAnsi="Arial" w:cs="Arial"/>
          <w:color w:val="000000"/>
          <w:vertAlign w:val="superscript"/>
        </w:rPr>
        <w:t>st</w:t>
      </w:r>
      <w:r w:rsidRPr="00AC06FF">
        <w:rPr>
          <w:rFonts w:ascii="Arial" w:eastAsia="SimSun" w:hAnsi="Arial" w:cs="Arial"/>
          <w:color w:val="000000"/>
        </w:rPr>
        <w:t>, 202</w:t>
      </w:r>
      <w:r w:rsidR="00C25B12" w:rsidRPr="00AC06FF">
        <w:rPr>
          <w:rFonts w:ascii="Arial" w:eastAsia="SimSun" w:hAnsi="Arial" w:cs="Arial"/>
          <w:color w:val="000000"/>
        </w:rPr>
        <w:t>4</w:t>
      </w:r>
      <w:r w:rsidR="00E9532B">
        <w:rPr>
          <w:rFonts w:ascii="Arial" w:eastAsia="Malgun Gothic" w:hAnsi="Arial" w:cs="Arial" w:hint="eastAsia"/>
          <w:color w:val="000000"/>
        </w:rPr>
        <w:t>,</w:t>
      </w:r>
    </w:p>
    <w:p w14:paraId="1C6426AA" w14:textId="3F7B5E4E" w:rsidR="00F2438F" w:rsidRPr="00FA5096" w:rsidRDefault="00F2438F" w:rsidP="00F2438F">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6-bis</w:t>
      </w:r>
      <w:r w:rsidRPr="00AC06FF">
        <w:rPr>
          <w:rFonts w:ascii="Arial" w:eastAsia="SimSun" w:hAnsi="Arial" w:cs="Arial"/>
          <w:color w:val="000000"/>
        </w:rPr>
        <w:t>”, 3GPP RAN1 Meeting #116</w:t>
      </w:r>
      <w:r>
        <w:rPr>
          <w:rFonts w:ascii="Arial" w:eastAsia="SimSun" w:hAnsi="Arial" w:cs="Arial"/>
          <w:color w:val="000000"/>
        </w:rPr>
        <w:t>-bis</w:t>
      </w:r>
      <w:r w:rsidRPr="00AC06FF">
        <w:rPr>
          <w:rFonts w:ascii="Arial" w:eastAsia="SimSun" w:hAnsi="Arial" w:cs="Arial"/>
          <w:color w:val="000000"/>
        </w:rPr>
        <w:t xml:space="preserve">, </w:t>
      </w:r>
      <w:r w:rsidR="00863B30">
        <w:rPr>
          <w:rFonts w:ascii="Arial" w:eastAsia="SimSun" w:hAnsi="Arial" w:cs="Arial"/>
          <w:color w:val="000000"/>
        </w:rPr>
        <w:t>April 15</w:t>
      </w:r>
      <w:r w:rsidR="00863B30" w:rsidRPr="008965AB">
        <w:rPr>
          <w:rFonts w:ascii="Arial" w:eastAsia="SimSun" w:hAnsi="Arial" w:cs="Arial"/>
          <w:color w:val="000000"/>
          <w:vertAlign w:val="superscript"/>
        </w:rPr>
        <w:t>th</w:t>
      </w:r>
      <w:r w:rsidR="00863B30">
        <w:rPr>
          <w:rFonts w:ascii="Arial" w:eastAsia="SimSun" w:hAnsi="Arial" w:cs="Arial"/>
          <w:color w:val="000000"/>
        </w:rPr>
        <w:t xml:space="preserve"> </w:t>
      </w:r>
      <w:r w:rsidRPr="00AC06FF">
        <w:rPr>
          <w:rFonts w:ascii="Arial" w:eastAsia="SimSun" w:hAnsi="Arial" w:cs="Arial"/>
          <w:color w:val="000000"/>
        </w:rPr>
        <w:t xml:space="preserve">– </w:t>
      </w:r>
      <w:r w:rsidR="00870E45">
        <w:rPr>
          <w:rFonts w:ascii="Arial" w:eastAsia="SimSun" w:hAnsi="Arial" w:cs="Arial"/>
          <w:color w:val="000000"/>
        </w:rPr>
        <w:t>April 19</w:t>
      </w:r>
      <w:r w:rsidR="00870E45" w:rsidRPr="008965AB">
        <w:rPr>
          <w:rFonts w:ascii="Arial" w:eastAsia="SimSun" w:hAnsi="Arial" w:cs="Arial"/>
          <w:color w:val="000000"/>
          <w:vertAlign w:val="superscript"/>
        </w:rPr>
        <w:t>th</w:t>
      </w:r>
      <w:r w:rsidRPr="00AC06FF">
        <w:rPr>
          <w:rFonts w:ascii="Arial" w:eastAsia="SimSun" w:hAnsi="Arial" w:cs="Arial"/>
          <w:color w:val="000000"/>
        </w:rPr>
        <w:t>, 2024</w:t>
      </w:r>
      <w:r w:rsidR="00B23FF4">
        <w:rPr>
          <w:rFonts w:ascii="Arial" w:eastAsia="Malgun Gothic" w:hAnsi="Arial" w:cs="Arial" w:hint="eastAsia"/>
          <w:color w:val="000000"/>
        </w:rPr>
        <w:t>,</w:t>
      </w:r>
    </w:p>
    <w:p w14:paraId="50005955" w14:textId="7ADDA54F" w:rsidR="004F1B02" w:rsidRPr="00D13182" w:rsidRDefault="004F1B02" w:rsidP="004F1B02">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7-bis</w:t>
      </w:r>
      <w:r w:rsidRPr="00AC06FF">
        <w:rPr>
          <w:rFonts w:ascii="Arial" w:eastAsia="SimSun" w:hAnsi="Arial" w:cs="Arial"/>
          <w:color w:val="000000"/>
        </w:rPr>
        <w:t>”, 3GPP RAN1 Meeting #11</w:t>
      </w:r>
      <w:r>
        <w:rPr>
          <w:rFonts w:ascii="Arial" w:eastAsia="SimSun" w:hAnsi="Arial" w:cs="Arial"/>
          <w:color w:val="000000"/>
        </w:rPr>
        <w:t>7-bis</w:t>
      </w:r>
      <w:r w:rsidRPr="00AC06FF">
        <w:rPr>
          <w:rFonts w:ascii="Arial" w:eastAsia="SimSun" w:hAnsi="Arial" w:cs="Arial"/>
          <w:color w:val="000000"/>
        </w:rPr>
        <w:t xml:space="preserve">, </w:t>
      </w:r>
      <w:r>
        <w:rPr>
          <w:rFonts w:ascii="Arial" w:eastAsia="SimSun" w:hAnsi="Arial" w:cs="Arial"/>
          <w:color w:val="000000"/>
        </w:rPr>
        <w:t>May 20</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May 24</w:t>
      </w:r>
      <w:r w:rsidRPr="008965AB">
        <w:rPr>
          <w:rFonts w:ascii="Arial" w:eastAsia="SimSun" w:hAnsi="Arial" w:cs="Arial"/>
          <w:color w:val="000000"/>
          <w:vertAlign w:val="superscript"/>
        </w:rPr>
        <w:t>th</w:t>
      </w:r>
      <w:r w:rsidRPr="00AC06FF">
        <w:rPr>
          <w:rFonts w:ascii="Arial" w:eastAsia="SimSun" w:hAnsi="Arial" w:cs="Arial"/>
          <w:color w:val="000000"/>
        </w:rPr>
        <w:t>, 2024</w:t>
      </w:r>
      <w:r w:rsidR="00B23FF4">
        <w:rPr>
          <w:rFonts w:ascii="Arial" w:eastAsia="Malgun Gothic" w:hAnsi="Arial" w:cs="Arial" w:hint="eastAsia"/>
          <w:color w:val="000000"/>
        </w:rPr>
        <w:t>,</w:t>
      </w:r>
    </w:p>
    <w:p w14:paraId="6ABAE22A" w14:textId="241BB2C6" w:rsidR="00BB2A04" w:rsidRPr="00D13182" w:rsidRDefault="004221B6" w:rsidP="004221B6">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8</w:t>
      </w:r>
      <w:r w:rsidRPr="00AC06FF">
        <w:rPr>
          <w:rFonts w:ascii="Arial" w:eastAsia="SimSun" w:hAnsi="Arial" w:cs="Arial"/>
          <w:color w:val="000000"/>
        </w:rPr>
        <w:t>”, 3GPP RAN1 Meeting #11</w:t>
      </w:r>
      <w:r>
        <w:rPr>
          <w:rFonts w:ascii="Arial" w:eastAsia="SimSun" w:hAnsi="Arial" w:cs="Arial"/>
          <w:color w:val="000000"/>
        </w:rPr>
        <w:t>8</w:t>
      </w:r>
      <w:r w:rsidRPr="00AC06FF">
        <w:rPr>
          <w:rFonts w:ascii="Arial" w:eastAsia="SimSun" w:hAnsi="Arial" w:cs="Arial"/>
          <w:color w:val="000000"/>
        </w:rPr>
        <w:t xml:space="preserve">, </w:t>
      </w:r>
      <w:r>
        <w:rPr>
          <w:rFonts w:ascii="Arial" w:eastAsia="SimSun" w:hAnsi="Arial" w:cs="Arial"/>
          <w:color w:val="000000"/>
        </w:rPr>
        <w:t>August 19</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August 23</w:t>
      </w:r>
      <w:r w:rsidRPr="00D13182">
        <w:rPr>
          <w:rFonts w:ascii="Arial" w:eastAsia="SimSun" w:hAnsi="Arial" w:cs="Arial"/>
          <w:color w:val="000000"/>
          <w:vertAlign w:val="superscript"/>
        </w:rPr>
        <w:t>rd</w:t>
      </w:r>
      <w:r w:rsidRPr="00AC06FF">
        <w:rPr>
          <w:rFonts w:ascii="Arial" w:eastAsia="SimSun" w:hAnsi="Arial" w:cs="Arial"/>
          <w:color w:val="000000"/>
        </w:rPr>
        <w:t>, 2024</w:t>
      </w:r>
      <w:r w:rsidR="00BB2A04">
        <w:rPr>
          <w:rFonts w:ascii="Arial" w:eastAsia="Malgun Gothic" w:hAnsi="Arial" w:cs="Arial" w:hint="eastAsia"/>
          <w:color w:val="000000"/>
        </w:rPr>
        <w:t>,</w:t>
      </w:r>
    </w:p>
    <w:p w14:paraId="08846DB4" w14:textId="19B895F0" w:rsidR="004221B6" w:rsidRPr="00AE0822" w:rsidRDefault="00BB2A04" w:rsidP="004221B6">
      <w:pPr>
        <w:pStyle w:val="ListParagraph"/>
        <w:numPr>
          <w:ilvl w:val="0"/>
          <w:numId w:val="10"/>
        </w:numPr>
        <w:spacing w:after="80"/>
        <w:ind w:left="360" w:hanging="360"/>
        <w:rPr>
          <w:rFonts w:ascii="Arial" w:hAnsi="Arial" w:cs="Arial"/>
        </w:rPr>
      </w:pPr>
      <w:r>
        <w:rPr>
          <w:rFonts w:ascii="Arial" w:eastAsia="Malgun Gothic" w:hAnsi="Arial" w:cs="Arial"/>
          <w:color w:val="000000"/>
        </w:rPr>
        <w:t>R</w:t>
      </w:r>
      <w:r>
        <w:rPr>
          <w:rFonts w:ascii="Arial" w:eastAsia="Malgun Gothic" w:hAnsi="Arial" w:cs="Arial" w:hint="eastAsia"/>
          <w:color w:val="000000"/>
        </w:rPr>
        <w:t xml:space="preserve">1-2407604, </w:t>
      </w:r>
      <w:r>
        <w:rPr>
          <w:rFonts w:ascii="Arial" w:eastAsia="Malgun Gothic" w:hAnsi="Arial" w:cs="Arial"/>
          <w:color w:val="000000"/>
        </w:rPr>
        <w:t>“</w:t>
      </w:r>
      <w:r w:rsidRPr="00BB2A04">
        <w:rPr>
          <w:rFonts w:ascii="Arial" w:eastAsia="Malgun Gothic" w:hAnsi="Arial" w:cs="Arial"/>
          <w:color w:val="000000"/>
        </w:rPr>
        <w:t>LS on applicable functionality reporting for beam management UE-sided model</w:t>
      </w:r>
      <w:r>
        <w:rPr>
          <w:rFonts w:ascii="Arial" w:eastAsia="Malgun Gothic" w:hAnsi="Arial" w:cs="Arial"/>
          <w:color w:val="000000"/>
        </w:rPr>
        <w:t>”</w:t>
      </w:r>
      <w:r w:rsidR="00C57299">
        <w:rPr>
          <w:rFonts w:ascii="Arial" w:eastAsia="Malgun Gothic" w:hAnsi="Arial" w:cs="Arial" w:hint="eastAsia"/>
          <w:color w:val="000000"/>
        </w:rPr>
        <w:t>,</w:t>
      </w:r>
    </w:p>
    <w:p w14:paraId="111212D1" w14:textId="5829287D" w:rsidR="00E65CAC" w:rsidRPr="00861C8E" w:rsidRDefault="00E65CAC" w:rsidP="00E65CAC">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8</w:t>
      </w:r>
      <w:r w:rsidR="001D224B">
        <w:rPr>
          <w:rFonts w:ascii="Arial" w:eastAsia="SimSun" w:hAnsi="Arial" w:cs="Arial"/>
          <w:color w:val="000000"/>
        </w:rPr>
        <w:t>-bis</w:t>
      </w:r>
      <w:r w:rsidRPr="00AC06FF">
        <w:rPr>
          <w:rFonts w:ascii="Arial" w:eastAsia="SimSun" w:hAnsi="Arial" w:cs="Arial"/>
          <w:color w:val="000000"/>
        </w:rPr>
        <w:t>”, 3GPP RAN1 Meeting #11</w:t>
      </w:r>
      <w:r>
        <w:rPr>
          <w:rFonts w:ascii="Arial" w:eastAsia="SimSun" w:hAnsi="Arial" w:cs="Arial"/>
          <w:color w:val="000000"/>
        </w:rPr>
        <w:t>8</w:t>
      </w:r>
      <w:r w:rsidR="001D224B">
        <w:rPr>
          <w:rFonts w:ascii="Arial" w:eastAsia="SimSun" w:hAnsi="Arial" w:cs="Arial"/>
          <w:color w:val="000000"/>
        </w:rPr>
        <w:t>-bis</w:t>
      </w:r>
      <w:r w:rsidRPr="00AC06FF">
        <w:rPr>
          <w:rFonts w:ascii="Arial" w:eastAsia="SimSun" w:hAnsi="Arial" w:cs="Arial"/>
          <w:color w:val="000000"/>
        </w:rPr>
        <w:t xml:space="preserve">, </w:t>
      </w:r>
      <w:r w:rsidR="001D224B">
        <w:rPr>
          <w:rFonts w:ascii="Arial" w:eastAsia="SimSun" w:hAnsi="Arial" w:cs="Arial"/>
          <w:color w:val="000000"/>
        </w:rPr>
        <w:t>October</w:t>
      </w:r>
      <w:r>
        <w:rPr>
          <w:rFonts w:ascii="Arial" w:eastAsia="SimSun" w:hAnsi="Arial" w:cs="Arial"/>
          <w:color w:val="000000"/>
        </w:rPr>
        <w:t xml:space="preserve"> 1</w:t>
      </w:r>
      <w:r w:rsidR="001D224B">
        <w:rPr>
          <w:rFonts w:ascii="Arial" w:eastAsia="SimSun" w:hAnsi="Arial" w:cs="Arial"/>
          <w:color w:val="000000"/>
        </w:rPr>
        <w:t>4</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sidR="001D224B">
        <w:rPr>
          <w:rFonts w:ascii="Arial" w:eastAsia="SimSun" w:hAnsi="Arial" w:cs="Arial"/>
          <w:color w:val="000000"/>
        </w:rPr>
        <w:t>October 18</w:t>
      </w:r>
      <w:r w:rsidR="001D224B" w:rsidRPr="00AE0822">
        <w:rPr>
          <w:rFonts w:ascii="Arial" w:eastAsia="SimSun" w:hAnsi="Arial" w:cs="Arial"/>
          <w:color w:val="000000"/>
          <w:vertAlign w:val="superscript"/>
        </w:rPr>
        <w:t>th</w:t>
      </w:r>
      <w:r w:rsidRPr="00AC06FF">
        <w:rPr>
          <w:rFonts w:ascii="Arial" w:eastAsia="SimSun" w:hAnsi="Arial" w:cs="Arial"/>
          <w:color w:val="000000"/>
        </w:rPr>
        <w:t>, 2024</w:t>
      </w:r>
      <w:r w:rsidR="00C57299">
        <w:rPr>
          <w:rFonts w:ascii="Arial" w:eastAsia="Malgun Gothic" w:hAnsi="Arial" w:cs="Arial" w:hint="eastAsia"/>
          <w:color w:val="000000"/>
        </w:rPr>
        <w:t>.</w:t>
      </w:r>
    </w:p>
    <w:p w14:paraId="4C60394B" w14:textId="543E90CC" w:rsidR="009F5659" w:rsidRPr="00861C8E" w:rsidRDefault="009F5659" w:rsidP="009F565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9</w:t>
      </w:r>
      <w:r w:rsidRPr="00AC06FF">
        <w:rPr>
          <w:rFonts w:ascii="Arial" w:eastAsia="SimSun" w:hAnsi="Arial" w:cs="Arial"/>
          <w:color w:val="000000"/>
        </w:rPr>
        <w:t>”, 3GPP RAN1 Meeting #11</w:t>
      </w:r>
      <w:r w:rsidR="00B25D19">
        <w:rPr>
          <w:rFonts w:ascii="Arial" w:eastAsia="SimSun" w:hAnsi="Arial" w:cs="Arial"/>
          <w:color w:val="000000"/>
        </w:rPr>
        <w:t>9</w:t>
      </w:r>
      <w:r w:rsidRPr="00AC06FF">
        <w:rPr>
          <w:rFonts w:ascii="Arial" w:eastAsia="SimSun" w:hAnsi="Arial" w:cs="Arial"/>
          <w:color w:val="000000"/>
        </w:rPr>
        <w:t xml:space="preserve">, </w:t>
      </w:r>
      <w:r w:rsidR="00B25D19">
        <w:rPr>
          <w:rFonts w:ascii="Arial" w:eastAsia="SimSun" w:hAnsi="Arial" w:cs="Arial"/>
          <w:color w:val="000000"/>
        </w:rPr>
        <w:t xml:space="preserve">November </w:t>
      </w:r>
      <w:r w:rsidR="006B508A">
        <w:rPr>
          <w:rFonts w:ascii="Arial" w:eastAsia="SimSun" w:hAnsi="Arial" w:cs="Arial"/>
          <w:color w:val="000000"/>
        </w:rPr>
        <w:t>18</w:t>
      </w:r>
      <w:r w:rsidR="006B508A" w:rsidRPr="00861C8E">
        <w:rPr>
          <w:rFonts w:ascii="Arial" w:eastAsia="SimSun" w:hAnsi="Arial" w:cs="Arial"/>
          <w:color w:val="000000"/>
          <w:vertAlign w:val="superscript"/>
        </w:rPr>
        <w:t>th</w:t>
      </w:r>
      <w:r w:rsidR="006B508A">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November 22</w:t>
      </w:r>
      <w:r w:rsidR="00B25D19" w:rsidRPr="00861C8E">
        <w:rPr>
          <w:rFonts w:ascii="Arial" w:eastAsia="SimSun" w:hAnsi="Arial" w:cs="Arial"/>
          <w:color w:val="000000"/>
          <w:vertAlign w:val="superscript"/>
        </w:rPr>
        <w:t>nd</w:t>
      </w:r>
      <w:r w:rsidRPr="00AC06FF">
        <w:rPr>
          <w:rFonts w:ascii="Arial" w:eastAsia="SimSun" w:hAnsi="Arial" w:cs="Arial"/>
          <w:color w:val="000000"/>
        </w:rPr>
        <w:t>, 2024</w:t>
      </w:r>
      <w:r w:rsidR="00DF1965">
        <w:rPr>
          <w:rFonts w:ascii="Arial" w:eastAsia="Malgun Gothic" w:hAnsi="Arial" w:cs="Arial" w:hint="eastAsia"/>
          <w:color w:val="000000"/>
        </w:rPr>
        <w:t>,</w:t>
      </w:r>
    </w:p>
    <w:p w14:paraId="499797D9" w14:textId="33843137" w:rsidR="009E2CEC" w:rsidRPr="00861C8E" w:rsidRDefault="0069799A" w:rsidP="009F5659">
      <w:pPr>
        <w:pStyle w:val="ListParagraph"/>
        <w:numPr>
          <w:ilvl w:val="0"/>
          <w:numId w:val="10"/>
        </w:numPr>
        <w:spacing w:after="80"/>
        <w:ind w:left="360" w:hanging="360"/>
        <w:rPr>
          <w:rFonts w:ascii="Arial" w:hAnsi="Arial" w:cs="Arial"/>
        </w:rPr>
      </w:pPr>
      <w:r w:rsidRPr="0069799A">
        <w:rPr>
          <w:rFonts w:ascii="Arial" w:eastAsia="Malgun Gothic" w:hAnsi="Arial" w:cs="Arial"/>
          <w:color w:val="000000"/>
        </w:rPr>
        <w:t>R1-2409114</w:t>
      </w:r>
      <w:r>
        <w:rPr>
          <w:rFonts w:ascii="Arial" w:eastAsia="Malgun Gothic" w:hAnsi="Arial" w:cs="Arial"/>
          <w:color w:val="000000"/>
        </w:rPr>
        <w:t>, “</w:t>
      </w:r>
      <w:r w:rsidRPr="0069799A">
        <w:rPr>
          <w:rFonts w:ascii="Arial" w:eastAsia="Malgun Gothic" w:hAnsi="Arial" w:cs="Arial"/>
          <w:color w:val="000000"/>
        </w:rPr>
        <w:t>FL summary #0 for AI/ML in beam management</w:t>
      </w:r>
      <w:r w:rsidR="00151060">
        <w:rPr>
          <w:rFonts w:ascii="Arial" w:eastAsia="Malgun Gothic" w:hAnsi="Arial" w:cs="Arial"/>
          <w:color w:val="000000"/>
        </w:rPr>
        <w:t>”</w:t>
      </w:r>
      <w:r w:rsidR="00DF1965">
        <w:rPr>
          <w:rFonts w:ascii="Arial" w:eastAsia="Malgun Gothic" w:hAnsi="Arial" w:cs="Arial" w:hint="eastAsia"/>
          <w:color w:val="000000"/>
        </w:rPr>
        <w:t>.</w:t>
      </w:r>
    </w:p>
    <w:sectPr w:rsidR="009E2CEC" w:rsidRPr="00861C8E" w:rsidSect="00723B7F">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6D7DE" w14:textId="77777777" w:rsidR="00677003" w:rsidRDefault="00677003">
      <w:r>
        <w:separator/>
      </w:r>
    </w:p>
  </w:endnote>
  <w:endnote w:type="continuationSeparator" w:id="0">
    <w:p w14:paraId="1B654B9A" w14:textId="77777777" w:rsidR="00677003" w:rsidRDefault="00677003">
      <w:r>
        <w:continuationSeparator/>
      </w:r>
    </w:p>
  </w:endnote>
  <w:endnote w:type="continuationNotice" w:id="1">
    <w:p w14:paraId="09BAAA50" w14:textId="77777777" w:rsidR="00677003" w:rsidRDefault="00677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IDFont+F3">
    <w:altName w:val="Microsoft YaHei"/>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E92DF" w14:textId="77777777" w:rsidR="00677003" w:rsidRDefault="00677003">
      <w:r>
        <w:separator/>
      </w:r>
    </w:p>
  </w:footnote>
  <w:footnote w:type="continuationSeparator" w:id="0">
    <w:p w14:paraId="2CCA3152" w14:textId="77777777" w:rsidR="00677003" w:rsidRDefault="00677003">
      <w:r>
        <w:continuationSeparator/>
      </w:r>
    </w:p>
  </w:footnote>
  <w:footnote w:type="continuationNotice" w:id="1">
    <w:p w14:paraId="2A07F478" w14:textId="77777777" w:rsidR="00677003" w:rsidRDefault="006770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A583C"/>
    <w:multiLevelType w:val="hybridMultilevel"/>
    <w:tmpl w:val="5C269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hybridMultilevel"/>
    <w:tmpl w:val="0E0AF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B5E3C"/>
    <w:multiLevelType w:val="hybridMultilevel"/>
    <w:tmpl w:val="BFF25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77047"/>
    <w:multiLevelType w:val="hybridMultilevel"/>
    <w:tmpl w:val="BFF25F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81623"/>
    <w:multiLevelType w:val="hybridMultilevel"/>
    <w:tmpl w:val="07B8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DD1472"/>
    <w:multiLevelType w:val="hybridMultilevel"/>
    <w:tmpl w:val="2CBA3C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1D02DC"/>
    <w:multiLevelType w:val="hybridMultilevel"/>
    <w:tmpl w:val="BFF25F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6276738"/>
    <w:multiLevelType w:val="hybridMultilevel"/>
    <w:tmpl w:val="4BC64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E2C24"/>
    <w:multiLevelType w:val="hybridMultilevel"/>
    <w:tmpl w:val="5C209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F52B70"/>
    <w:multiLevelType w:val="hybridMultilevel"/>
    <w:tmpl w:val="BFF25F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113ECD"/>
    <w:multiLevelType w:val="hybridMultilevel"/>
    <w:tmpl w:val="E994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194F29"/>
    <w:multiLevelType w:val="hybridMultilevel"/>
    <w:tmpl w:val="50B6BFB0"/>
    <w:lvl w:ilvl="0" w:tplc="FFFFFFFF">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48AD53A8"/>
    <w:multiLevelType w:val="hybridMultilevel"/>
    <w:tmpl w:val="1FCE7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4A851468"/>
    <w:multiLevelType w:val="hybridMultilevel"/>
    <w:tmpl w:val="0814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D73C84"/>
    <w:multiLevelType w:val="hybridMultilevel"/>
    <w:tmpl w:val="BEA43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E48695B"/>
    <w:multiLevelType w:val="multilevel"/>
    <w:tmpl w:val="3A2AB77C"/>
    <w:lvl w:ilvl="0">
      <w:numFmt w:val="bullet"/>
      <w:lvlText w:val=""/>
      <w:lvlJc w:val="left"/>
      <w:pPr>
        <w:tabs>
          <w:tab w:val="num" w:pos="207"/>
        </w:tabs>
        <w:ind w:left="927" w:hanging="360"/>
      </w:pPr>
      <w:rPr>
        <w:rFonts w:ascii="Symbol" w:hAnsi="Symbol" w:cs="Symbol" w:hint="default"/>
      </w:rPr>
    </w:lvl>
    <w:lvl w:ilvl="1">
      <w:start w:val="1"/>
      <w:numFmt w:val="bullet"/>
      <w:lvlText w:val="o"/>
      <w:lvlJc w:val="left"/>
      <w:pPr>
        <w:tabs>
          <w:tab w:val="num" w:pos="207"/>
        </w:tabs>
        <w:ind w:left="1647" w:hanging="360"/>
      </w:pPr>
      <w:rPr>
        <w:rFonts w:ascii="Courier New" w:hAnsi="Courier New" w:cs="Courier New" w:hint="default"/>
      </w:rPr>
    </w:lvl>
    <w:lvl w:ilvl="2">
      <w:start w:val="1"/>
      <w:numFmt w:val="bullet"/>
      <w:lvlText w:val=""/>
      <w:lvlJc w:val="left"/>
      <w:pPr>
        <w:tabs>
          <w:tab w:val="num" w:pos="207"/>
        </w:tabs>
        <w:ind w:left="2367" w:hanging="360"/>
      </w:pPr>
      <w:rPr>
        <w:rFonts w:ascii="Wingdings" w:hAnsi="Wingdings" w:cs="Wingdings" w:hint="default"/>
      </w:rPr>
    </w:lvl>
    <w:lvl w:ilvl="3">
      <w:start w:val="1"/>
      <w:numFmt w:val="bullet"/>
      <w:lvlText w:val=""/>
      <w:lvlJc w:val="left"/>
      <w:pPr>
        <w:tabs>
          <w:tab w:val="num" w:pos="207"/>
        </w:tabs>
        <w:ind w:left="3087" w:hanging="360"/>
      </w:pPr>
      <w:rPr>
        <w:rFonts w:ascii="Symbol" w:hAnsi="Symbol" w:cs="Symbol" w:hint="default"/>
      </w:rPr>
    </w:lvl>
    <w:lvl w:ilvl="4">
      <w:start w:val="1"/>
      <w:numFmt w:val="bullet"/>
      <w:lvlText w:val="o"/>
      <w:lvlJc w:val="left"/>
      <w:pPr>
        <w:tabs>
          <w:tab w:val="num" w:pos="207"/>
        </w:tabs>
        <w:ind w:left="3807" w:hanging="360"/>
      </w:pPr>
      <w:rPr>
        <w:rFonts w:ascii="Courier New" w:hAnsi="Courier New" w:cs="Courier New" w:hint="default"/>
      </w:rPr>
    </w:lvl>
    <w:lvl w:ilvl="5">
      <w:start w:val="1"/>
      <w:numFmt w:val="bullet"/>
      <w:lvlText w:val=""/>
      <w:lvlJc w:val="left"/>
      <w:pPr>
        <w:tabs>
          <w:tab w:val="num" w:pos="207"/>
        </w:tabs>
        <w:ind w:left="4527" w:hanging="360"/>
      </w:pPr>
      <w:rPr>
        <w:rFonts w:ascii="Wingdings" w:hAnsi="Wingdings" w:cs="Wingdings" w:hint="default"/>
      </w:rPr>
    </w:lvl>
    <w:lvl w:ilvl="6">
      <w:start w:val="1"/>
      <w:numFmt w:val="bullet"/>
      <w:lvlText w:val=""/>
      <w:lvlJc w:val="left"/>
      <w:pPr>
        <w:tabs>
          <w:tab w:val="num" w:pos="207"/>
        </w:tabs>
        <w:ind w:left="5247" w:hanging="360"/>
      </w:pPr>
      <w:rPr>
        <w:rFonts w:ascii="Symbol" w:hAnsi="Symbol" w:cs="Symbol" w:hint="default"/>
      </w:rPr>
    </w:lvl>
    <w:lvl w:ilvl="7">
      <w:start w:val="1"/>
      <w:numFmt w:val="bullet"/>
      <w:lvlText w:val="o"/>
      <w:lvlJc w:val="left"/>
      <w:pPr>
        <w:tabs>
          <w:tab w:val="num" w:pos="207"/>
        </w:tabs>
        <w:ind w:left="5967" w:hanging="360"/>
      </w:pPr>
      <w:rPr>
        <w:rFonts w:ascii="Courier New" w:hAnsi="Courier New" w:cs="Courier New" w:hint="default"/>
      </w:rPr>
    </w:lvl>
    <w:lvl w:ilvl="8">
      <w:start w:val="1"/>
      <w:numFmt w:val="bullet"/>
      <w:lvlText w:val=""/>
      <w:lvlJc w:val="left"/>
      <w:pPr>
        <w:tabs>
          <w:tab w:val="num" w:pos="207"/>
        </w:tabs>
        <w:ind w:left="6687" w:hanging="360"/>
      </w:pPr>
      <w:rPr>
        <w:rFonts w:ascii="Wingdings" w:hAnsi="Wingdings" w:cs="Wingdings" w:hint="default"/>
      </w:rPr>
    </w:lvl>
  </w:abstractNum>
  <w:abstractNum w:abstractNumId="48" w15:restartNumberingAfterBreak="0">
    <w:nsid w:val="50214CDD"/>
    <w:multiLevelType w:val="hybridMultilevel"/>
    <w:tmpl w:val="056EA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25E1E66"/>
    <w:multiLevelType w:val="hybridMultilevel"/>
    <w:tmpl w:val="D2BE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F652C7"/>
    <w:multiLevelType w:val="hybridMultilevel"/>
    <w:tmpl w:val="A5A8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A40026E"/>
    <w:multiLevelType w:val="hybridMultilevel"/>
    <w:tmpl w:val="6546BB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8446C7"/>
    <w:multiLevelType w:val="hybridMultilevel"/>
    <w:tmpl w:val="1F7C3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1" w15:restartNumberingAfterBreak="0">
    <w:nsid w:val="60ED1F41"/>
    <w:multiLevelType w:val="hybridMultilevel"/>
    <w:tmpl w:val="5F64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EB4DC0"/>
    <w:multiLevelType w:val="hybridMultilevel"/>
    <w:tmpl w:val="2CBA3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DF803A2"/>
    <w:multiLevelType w:val="hybridMultilevel"/>
    <w:tmpl w:val="4BC643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8" w15:restartNumberingAfterBreak="0">
    <w:nsid w:val="77D27F30"/>
    <w:multiLevelType w:val="hybridMultilevel"/>
    <w:tmpl w:val="73BC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981970"/>
    <w:multiLevelType w:val="hybridMultilevel"/>
    <w:tmpl w:val="367ED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00811978">
    <w:abstractNumId w:val="1"/>
  </w:num>
  <w:num w:numId="2" w16cid:durableId="1524510140">
    <w:abstractNumId w:val="44"/>
  </w:num>
  <w:num w:numId="3" w16cid:durableId="217018143">
    <w:abstractNumId w:val="30"/>
  </w:num>
  <w:num w:numId="4" w16cid:durableId="746611948">
    <w:abstractNumId w:val="32"/>
  </w:num>
  <w:num w:numId="5" w16cid:durableId="1395615749">
    <w:abstractNumId w:val="23"/>
  </w:num>
  <w:num w:numId="6" w16cid:durableId="526256866">
    <w:abstractNumId w:val="34"/>
  </w:num>
  <w:num w:numId="7" w16cid:durableId="2001033992">
    <w:abstractNumId w:val="53"/>
  </w:num>
  <w:num w:numId="8" w16cid:durableId="632908035">
    <w:abstractNumId w:val="24"/>
  </w:num>
  <w:num w:numId="9" w16cid:durableId="1616793301">
    <w:abstractNumId w:val="71"/>
  </w:num>
  <w:num w:numId="10" w16cid:durableId="373234678">
    <w:abstractNumId w:val="26"/>
  </w:num>
  <w:num w:numId="11" w16cid:durableId="932124744">
    <w:abstractNumId w:val="60"/>
  </w:num>
  <w:num w:numId="12" w16cid:durableId="1137914786">
    <w:abstractNumId w:val="49"/>
  </w:num>
  <w:num w:numId="13" w16cid:durableId="678847100">
    <w:abstractNumId w:val="73"/>
  </w:num>
  <w:num w:numId="14" w16cid:durableId="601063174">
    <w:abstractNumId w:val="52"/>
  </w:num>
  <w:num w:numId="15" w16cid:durableId="329218390">
    <w:abstractNumId w:val="13"/>
  </w:num>
  <w:num w:numId="16" w16cid:durableId="1789857473">
    <w:abstractNumId w:val="45"/>
  </w:num>
  <w:num w:numId="17" w16cid:durableId="670646836">
    <w:abstractNumId w:val="69"/>
  </w:num>
  <w:num w:numId="18" w16cid:durableId="911232192">
    <w:abstractNumId w:val="10"/>
  </w:num>
  <w:num w:numId="19" w16cid:durableId="452291380">
    <w:abstractNumId w:val="57"/>
  </w:num>
  <w:num w:numId="20" w16cid:durableId="1648704903">
    <w:abstractNumId w:val="19"/>
  </w:num>
  <w:num w:numId="21" w16cid:durableId="231699188">
    <w:abstractNumId w:val="65"/>
  </w:num>
  <w:num w:numId="22" w16cid:durableId="1944919561">
    <w:abstractNumId w:val="2"/>
  </w:num>
  <w:num w:numId="23"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16cid:durableId="829372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4810636">
    <w:abstractNumId w:val="43"/>
  </w:num>
  <w:num w:numId="26" w16cid:durableId="711228041">
    <w:abstractNumId w:val="33"/>
  </w:num>
  <w:num w:numId="27" w16cid:durableId="2094012076">
    <w:abstractNumId w:val="12"/>
  </w:num>
  <w:num w:numId="28" w16cid:durableId="631013227">
    <w:abstractNumId w:val="4"/>
  </w:num>
  <w:num w:numId="29" w16cid:durableId="151874094">
    <w:abstractNumId w:val="20"/>
  </w:num>
  <w:num w:numId="30" w16cid:durableId="824854587">
    <w:abstractNumId w:val="50"/>
  </w:num>
  <w:num w:numId="31" w16cid:durableId="38628228">
    <w:abstractNumId w:val="39"/>
  </w:num>
  <w:num w:numId="32" w16cid:durableId="277571112">
    <w:abstractNumId w:val="7"/>
  </w:num>
  <w:num w:numId="33" w16cid:durableId="1597788273">
    <w:abstractNumId w:val="56"/>
  </w:num>
  <w:num w:numId="34" w16cid:durableId="2083135790">
    <w:abstractNumId w:val="66"/>
  </w:num>
  <w:num w:numId="35" w16cid:durableId="538510810">
    <w:abstractNumId w:val="62"/>
  </w:num>
  <w:num w:numId="36" w16cid:durableId="1173687215">
    <w:abstractNumId w:val="70"/>
  </w:num>
  <w:num w:numId="37" w16cid:durableId="1484589376">
    <w:abstractNumId w:val="14"/>
  </w:num>
  <w:num w:numId="38" w16cid:durableId="1639842725">
    <w:abstractNumId w:val="63"/>
  </w:num>
  <w:num w:numId="39" w16cid:durableId="1622883911">
    <w:abstractNumId w:val="21"/>
  </w:num>
  <w:num w:numId="40" w16cid:durableId="1904178525">
    <w:abstractNumId w:val="9"/>
  </w:num>
  <w:num w:numId="41" w16cid:durableId="252518407">
    <w:abstractNumId w:val="40"/>
  </w:num>
  <w:num w:numId="42" w16cid:durableId="1329595425">
    <w:abstractNumId w:val="47"/>
  </w:num>
  <w:num w:numId="43" w16cid:durableId="839736939">
    <w:abstractNumId w:val="46"/>
  </w:num>
  <w:num w:numId="44" w16cid:durableId="131875232">
    <w:abstractNumId w:val="28"/>
  </w:num>
  <w:num w:numId="45" w16cid:durableId="2048792223">
    <w:abstractNumId w:val="22"/>
  </w:num>
  <w:num w:numId="46" w16cid:durableId="1918515772">
    <w:abstractNumId w:val="41"/>
  </w:num>
  <w:num w:numId="47" w16cid:durableId="396511358">
    <w:abstractNumId w:val="51"/>
  </w:num>
  <w:num w:numId="48" w16cid:durableId="1076901297">
    <w:abstractNumId w:val="1"/>
  </w:num>
  <w:num w:numId="49" w16cid:durableId="877814184">
    <w:abstractNumId w:val="1"/>
  </w:num>
  <w:num w:numId="50" w16cid:durableId="1693336729">
    <w:abstractNumId w:val="1"/>
  </w:num>
  <w:num w:numId="51" w16cid:durableId="12753585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2369732">
    <w:abstractNumId w:val="25"/>
  </w:num>
  <w:num w:numId="53" w16cid:durableId="1657341787">
    <w:abstractNumId w:val="8"/>
  </w:num>
  <w:num w:numId="54" w16cid:durableId="1791167104">
    <w:abstractNumId w:val="38"/>
  </w:num>
  <w:num w:numId="55" w16cid:durableId="218904698">
    <w:abstractNumId w:val="27"/>
  </w:num>
  <w:num w:numId="56" w16cid:durableId="1709446837">
    <w:abstractNumId w:val="42"/>
  </w:num>
  <w:num w:numId="57" w16cid:durableId="1187328779">
    <w:abstractNumId w:val="17"/>
  </w:num>
  <w:num w:numId="58" w16cid:durableId="1466005867">
    <w:abstractNumId w:val="61"/>
  </w:num>
  <w:num w:numId="59" w16cid:durableId="1763187652">
    <w:abstractNumId w:val="59"/>
  </w:num>
  <w:num w:numId="60" w16cid:durableId="231544467">
    <w:abstractNumId w:val="67"/>
  </w:num>
  <w:num w:numId="61" w16cid:durableId="490676300">
    <w:abstractNumId w:val="3"/>
  </w:num>
  <w:num w:numId="62" w16cid:durableId="198471472">
    <w:abstractNumId w:val="72"/>
  </w:num>
  <w:num w:numId="63" w16cid:durableId="99954231">
    <w:abstractNumId w:val="35"/>
  </w:num>
  <w:num w:numId="64" w16cid:durableId="1655059248">
    <w:abstractNumId w:val="55"/>
  </w:num>
  <w:num w:numId="65" w16cid:durableId="1464882897">
    <w:abstractNumId w:val="16"/>
  </w:num>
  <w:num w:numId="66" w16cid:durableId="405492894">
    <w:abstractNumId w:val="68"/>
  </w:num>
  <w:num w:numId="67" w16cid:durableId="1228997931">
    <w:abstractNumId w:val="64"/>
  </w:num>
  <w:num w:numId="68" w16cid:durableId="286006699">
    <w:abstractNumId w:val="15"/>
  </w:num>
  <w:num w:numId="69" w16cid:durableId="2031905954">
    <w:abstractNumId w:val="37"/>
  </w:num>
  <w:num w:numId="70" w16cid:durableId="712845071">
    <w:abstractNumId w:val="58"/>
  </w:num>
  <w:num w:numId="71" w16cid:durableId="712576554">
    <w:abstractNumId w:val="5"/>
  </w:num>
  <w:num w:numId="72" w16cid:durableId="1348754813">
    <w:abstractNumId w:val="31"/>
  </w:num>
  <w:num w:numId="73" w16cid:durableId="1360279963">
    <w:abstractNumId w:val="36"/>
  </w:num>
  <w:num w:numId="74" w16cid:durableId="1388189960">
    <w:abstractNumId w:val="11"/>
  </w:num>
  <w:num w:numId="75" w16cid:durableId="1925265780">
    <w:abstractNumId w:val="48"/>
  </w:num>
  <w:num w:numId="76" w16cid:durableId="1313752670">
    <w:abstractNumId w:val="18"/>
  </w:num>
  <w:num w:numId="77" w16cid:durableId="412511629">
    <w:abstractNumId w:val="29"/>
  </w:num>
  <w:num w:numId="78" w16cid:durableId="2012180631">
    <w:abstractNumId w:val="54"/>
  </w:num>
  <w:num w:numId="79" w16cid:durableId="607273666">
    <w:abstractNumId w:val="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0F1B"/>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370"/>
    <w:rsid w:val="00006446"/>
    <w:rsid w:val="00006708"/>
    <w:rsid w:val="00006896"/>
    <w:rsid w:val="00006A80"/>
    <w:rsid w:val="00006EB1"/>
    <w:rsid w:val="000070EB"/>
    <w:rsid w:val="0000718F"/>
    <w:rsid w:val="00007C28"/>
    <w:rsid w:val="00007C9A"/>
    <w:rsid w:val="00007CDC"/>
    <w:rsid w:val="000103DE"/>
    <w:rsid w:val="000104C6"/>
    <w:rsid w:val="000110C9"/>
    <w:rsid w:val="000119C4"/>
    <w:rsid w:val="00011B28"/>
    <w:rsid w:val="00011EE8"/>
    <w:rsid w:val="0001288B"/>
    <w:rsid w:val="00012A40"/>
    <w:rsid w:val="00012B9F"/>
    <w:rsid w:val="00012C16"/>
    <w:rsid w:val="00013C47"/>
    <w:rsid w:val="00014FEF"/>
    <w:rsid w:val="000153E9"/>
    <w:rsid w:val="000157EC"/>
    <w:rsid w:val="00015A22"/>
    <w:rsid w:val="00015AD4"/>
    <w:rsid w:val="00015B7F"/>
    <w:rsid w:val="00015C8F"/>
    <w:rsid w:val="00015D15"/>
    <w:rsid w:val="0001611C"/>
    <w:rsid w:val="0001694D"/>
    <w:rsid w:val="00016AB5"/>
    <w:rsid w:val="00017074"/>
    <w:rsid w:val="000172DB"/>
    <w:rsid w:val="00017300"/>
    <w:rsid w:val="000208E4"/>
    <w:rsid w:val="00020CFB"/>
    <w:rsid w:val="00020E61"/>
    <w:rsid w:val="00021025"/>
    <w:rsid w:val="00021143"/>
    <w:rsid w:val="00021171"/>
    <w:rsid w:val="000217D8"/>
    <w:rsid w:val="00021D58"/>
    <w:rsid w:val="00022522"/>
    <w:rsid w:val="00022A49"/>
    <w:rsid w:val="00022B92"/>
    <w:rsid w:val="00022C6C"/>
    <w:rsid w:val="00022D36"/>
    <w:rsid w:val="00023233"/>
    <w:rsid w:val="0002360A"/>
    <w:rsid w:val="00023A7A"/>
    <w:rsid w:val="00023C02"/>
    <w:rsid w:val="000244A8"/>
    <w:rsid w:val="00024835"/>
    <w:rsid w:val="00024B91"/>
    <w:rsid w:val="00024F2F"/>
    <w:rsid w:val="00025050"/>
    <w:rsid w:val="0002564D"/>
    <w:rsid w:val="000257F1"/>
    <w:rsid w:val="00025927"/>
    <w:rsid w:val="0002599A"/>
    <w:rsid w:val="00025C2A"/>
    <w:rsid w:val="00025D5F"/>
    <w:rsid w:val="00025ECA"/>
    <w:rsid w:val="00026309"/>
    <w:rsid w:val="00026CB5"/>
    <w:rsid w:val="00026E15"/>
    <w:rsid w:val="00026E30"/>
    <w:rsid w:val="000270FE"/>
    <w:rsid w:val="00027DEF"/>
    <w:rsid w:val="00030015"/>
    <w:rsid w:val="00030128"/>
    <w:rsid w:val="00030153"/>
    <w:rsid w:val="000309C0"/>
    <w:rsid w:val="00030C64"/>
    <w:rsid w:val="00031297"/>
    <w:rsid w:val="00031598"/>
    <w:rsid w:val="0003226F"/>
    <w:rsid w:val="0003227E"/>
    <w:rsid w:val="000325B8"/>
    <w:rsid w:val="00032908"/>
    <w:rsid w:val="00032C88"/>
    <w:rsid w:val="00032F20"/>
    <w:rsid w:val="00033351"/>
    <w:rsid w:val="0003410A"/>
    <w:rsid w:val="0003414D"/>
    <w:rsid w:val="00034C15"/>
    <w:rsid w:val="00035849"/>
    <w:rsid w:val="000359A3"/>
    <w:rsid w:val="00035EA8"/>
    <w:rsid w:val="00035F74"/>
    <w:rsid w:val="000363B2"/>
    <w:rsid w:val="000369F9"/>
    <w:rsid w:val="00036BA1"/>
    <w:rsid w:val="0003784D"/>
    <w:rsid w:val="00037B91"/>
    <w:rsid w:val="00040254"/>
    <w:rsid w:val="000403A8"/>
    <w:rsid w:val="000405A0"/>
    <w:rsid w:val="00040B2C"/>
    <w:rsid w:val="00040B78"/>
    <w:rsid w:val="00040DE9"/>
    <w:rsid w:val="0004149C"/>
    <w:rsid w:val="000416B8"/>
    <w:rsid w:val="00041B7D"/>
    <w:rsid w:val="00042285"/>
    <w:rsid w:val="000422E2"/>
    <w:rsid w:val="000424BF"/>
    <w:rsid w:val="000426FC"/>
    <w:rsid w:val="00042BE0"/>
    <w:rsid w:val="00042F22"/>
    <w:rsid w:val="000437FA"/>
    <w:rsid w:val="00043D82"/>
    <w:rsid w:val="00043DDF"/>
    <w:rsid w:val="00043E04"/>
    <w:rsid w:val="00043F89"/>
    <w:rsid w:val="0004407C"/>
    <w:rsid w:val="00044278"/>
    <w:rsid w:val="000444EF"/>
    <w:rsid w:val="00044A9C"/>
    <w:rsid w:val="00045214"/>
    <w:rsid w:val="000455AE"/>
    <w:rsid w:val="00045651"/>
    <w:rsid w:val="00045735"/>
    <w:rsid w:val="00045AD3"/>
    <w:rsid w:val="00045EE7"/>
    <w:rsid w:val="000462BB"/>
    <w:rsid w:val="00046945"/>
    <w:rsid w:val="00047793"/>
    <w:rsid w:val="00047EDC"/>
    <w:rsid w:val="000500FE"/>
    <w:rsid w:val="00050192"/>
    <w:rsid w:val="00050717"/>
    <w:rsid w:val="0005095E"/>
    <w:rsid w:val="00050D83"/>
    <w:rsid w:val="00050E2C"/>
    <w:rsid w:val="000511FA"/>
    <w:rsid w:val="000512A1"/>
    <w:rsid w:val="00051696"/>
    <w:rsid w:val="00051789"/>
    <w:rsid w:val="0005205A"/>
    <w:rsid w:val="0005264F"/>
    <w:rsid w:val="000527C2"/>
    <w:rsid w:val="0005299F"/>
    <w:rsid w:val="00052A07"/>
    <w:rsid w:val="000534E3"/>
    <w:rsid w:val="00053756"/>
    <w:rsid w:val="00053824"/>
    <w:rsid w:val="00053C47"/>
    <w:rsid w:val="00053C78"/>
    <w:rsid w:val="00053D11"/>
    <w:rsid w:val="00053DC7"/>
    <w:rsid w:val="00053EF9"/>
    <w:rsid w:val="00054303"/>
    <w:rsid w:val="00054815"/>
    <w:rsid w:val="00054C29"/>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A16"/>
    <w:rsid w:val="00057F1F"/>
    <w:rsid w:val="000602CA"/>
    <w:rsid w:val="000604D2"/>
    <w:rsid w:val="0006092B"/>
    <w:rsid w:val="00060E21"/>
    <w:rsid w:val="00061054"/>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7B6"/>
    <w:rsid w:val="00066C46"/>
    <w:rsid w:val="000674D8"/>
    <w:rsid w:val="00067756"/>
    <w:rsid w:val="00067A61"/>
    <w:rsid w:val="00067F5C"/>
    <w:rsid w:val="00070074"/>
    <w:rsid w:val="000704FE"/>
    <w:rsid w:val="0007066D"/>
    <w:rsid w:val="00070B3A"/>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292A"/>
    <w:rsid w:val="00082DEA"/>
    <w:rsid w:val="00083497"/>
    <w:rsid w:val="00083BE4"/>
    <w:rsid w:val="00084DB6"/>
    <w:rsid w:val="00085543"/>
    <w:rsid w:val="000855EB"/>
    <w:rsid w:val="00085A01"/>
    <w:rsid w:val="00085B52"/>
    <w:rsid w:val="00085E11"/>
    <w:rsid w:val="00085E33"/>
    <w:rsid w:val="000862B6"/>
    <w:rsid w:val="000866F2"/>
    <w:rsid w:val="00086807"/>
    <w:rsid w:val="00086A43"/>
    <w:rsid w:val="00086C25"/>
    <w:rsid w:val="000874AF"/>
    <w:rsid w:val="00087827"/>
    <w:rsid w:val="00087840"/>
    <w:rsid w:val="0008785D"/>
    <w:rsid w:val="00087C02"/>
    <w:rsid w:val="00087C83"/>
    <w:rsid w:val="00087E01"/>
    <w:rsid w:val="0009009F"/>
    <w:rsid w:val="00090388"/>
    <w:rsid w:val="00090596"/>
    <w:rsid w:val="00090AF4"/>
    <w:rsid w:val="00090D19"/>
    <w:rsid w:val="000910D2"/>
    <w:rsid w:val="00091557"/>
    <w:rsid w:val="000921BF"/>
    <w:rsid w:val="000921E7"/>
    <w:rsid w:val="000923AF"/>
    <w:rsid w:val="000924C1"/>
    <w:rsid w:val="000924F0"/>
    <w:rsid w:val="00092573"/>
    <w:rsid w:val="00092A35"/>
    <w:rsid w:val="00092B27"/>
    <w:rsid w:val="00092DE1"/>
    <w:rsid w:val="00093009"/>
    <w:rsid w:val="00093292"/>
    <w:rsid w:val="00093474"/>
    <w:rsid w:val="0009356A"/>
    <w:rsid w:val="00093A02"/>
    <w:rsid w:val="00094022"/>
    <w:rsid w:val="00094047"/>
    <w:rsid w:val="00094180"/>
    <w:rsid w:val="000941FD"/>
    <w:rsid w:val="000945DA"/>
    <w:rsid w:val="000946AF"/>
    <w:rsid w:val="00094794"/>
    <w:rsid w:val="00094796"/>
    <w:rsid w:val="00094DA8"/>
    <w:rsid w:val="000950AE"/>
    <w:rsid w:val="0009510F"/>
    <w:rsid w:val="00095744"/>
    <w:rsid w:val="00096A7E"/>
    <w:rsid w:val="00096C23"/>
    <w:rsid w:val="0009745D"/>
    <w:rsid w:val="00097774"/>
    <w:rsid w:val="00097827"/>
    <w:rsid w:val="000A0028"/>
    <w:rsid w:val="000A0276"/>
    <w:rsid w:val="000A09B2"/>
    <w:rsid w:val="000A0DD4"/>
    <w:rsid w:val="000A0E1F"/>
    <w:rsid w:val="000A181B"/>
    <w:rsid w:val="000A1B7B"/>
    <w:rsid w:val="000A22F2"/>
    <w:rsid w:val="000A2538"/>
    <w:rsid w:val="000A2F7F"/>
    <w:rsid w:val="000A3063"/>
    <w:rsid w:val="000A3217"/>
    <w:rsid w:val="000A3320"/>
    <w:rsid w:val="000A3616"/>
    <w:rsid w:val="000A39DC"/>
    <w:rsid w:val="000A3BAA"/>
    <w:rsid w:val="000A447B"/>
    <w:rsid w:val="000A4786"/>
    <w:rsid w:val="000A5266"/>
    <w:rsid w:val="000A56F2"/>
    <w:rsid w:val="000A5764"/>
    <w:rsid w:val="000A6B98"/>
    <w:rsid w:val="000A7DC3"/>
    <w:rsid w:val="000B0223"/>
    <w:rsid w:val="000B02A2"/>
    <w:rsid w:val="000B0640"/>
    <w:rsid w:val="000B0A01"/>
    <w:rsid w:val="000B225B"/>
    <w:rsid w:val="000B254C"/>
    <w:rsid w:val="000B2719"/>
    <w:rsid w:val="000B299D"/>
    <w:rsid w:val="000B2A3F"/>
    <w:rsid w:val="000B3347"/>
    <w:rsid w:val="000B3516"/>
    <w:rsid w:val="000B3557"/>
    <w:rsid w:val="000B3925"/>
    <w:rsid w:val="000B3A8F"/>
    <w:rsid w:val="000B3F88"/>
    <w:rsid w:val="000B42D2"/>
    <w:rsid w:val="000B4AB9"/>
    <w:rsid w:val="000B4D6F"/>
    <w:rsid w:val="000B516D"/>
    <w:rsid w:val="000B56CE"/>
    <w:rsid w:val="000B58C3"/>
    <w:rsid w:val="000B5D14"/>
    <w:rsid w:val="000B5E2E"/>
    <w:rsid w:val="000B61E9"/>
    <w:rsid w:val="000B64B6"/>
    <w:rsid w:val="000B64DA"/>
    <w:rsid w:val="000B6BB9"/>
    <w:rsid w:val="000B6E54"/>
    <w:rsid w:val="000B730C"/>
    <w:rsid w:val="000B759A"/>
    <w:rsid w:val="000B7771"/>
    <w:rsid w:val="000B77F0"/>
    <w:rsid w:val="000B781C"/>
    <w:rsid w:val="000B7C3F"/>
    <w:rsid w:val="000C0B76"/>
    <w:rsid w:val="000C1246"/>
    <w:rsid w:val="000C14A2"/>
    <w:rsid w:val="000C14CA"/>
    <w:rsid w:val="000C165A"/>
    <w:rsid w:val="000C1724"/>
    <w:rsid w:val="000C189A"/>
    <w:rsid w:val="000C1C7B"/>
    <w:rsid w:val="000C1E19"/>
    <w:rsid w:val="000C2365"/>
    <w:rsid w:val="000C2C1D"/>
    <w:rsid w:val="000C2CD0"/>
    <w:rsid w:val="000C2E19"/>
    <w:rsid w:val="000C3159"/>
    <w:rsid w:val="000C3794"/>
    <w:rsid w:val="000C391E"/>
    <w:rsid w:val="000C3BCE"/>
    <w:rsid w:val="000C3ED0"/>
    <w:rsid w:val="000C4309"/>
    <w:rsid w:val="000C447D"/>
    <w:rsid w:val="000C47C6"/>
    <w:rsid w:val="000C483B"/>
    <w:rsid w:val="000C4BE1"/>
    <w:rsid w:val="000C4E23"/>
    <w:rsid w:val="000C4F3C"/>
    <w:rsid w:val="000C501B"/>
    <w:rsid w:val="000C50FA"/>
    <w:rsid w:val="000C5370"/>
    <w:rsid w:val="000C54A8"/>
    <w:rsid w:val="000C60F6"/>
    <w:rsid w:val="000C64E6"/>
    <w:rsid w:val="000C6F9D"/>
    <w:rsid w:val="000C7CD2"/>
    <w:rsid w:val="000D0A64"/>
    <w:rsid w:val="000D0D07"/>
    <w:rsid w:val="000D0F4D"/>
    <w:rsid w:val="000D1138"/>
    <w:rsid w:val="000D162D"/>
    <w:rsid w:val="000D17D6"/>
    <w:rsid w:val="000D1A47"/>
    <w:rsid w:val="000D2DB0"/>
    <w:rsid w:val="000D2F63"/>
    <w:rsid w:val="000D2FB2"/>
    <w:rsid w:val="000D329C"/>
    <w:rsid w:val="000D3E2C"/>
    <w:rsid w:val="000D4034"/>
    <w:rsid w:val="000D429A"/>
    <w:rsid w:val="000D4797"/>
    <w:rsid w:val="000D4D63"/>
    <w:rsid w:val="000D51D9"/>
    <w:rsid w:val="000D57A7"/>
    <w:rsid w:val="000D5C17"/>
    <w:rsid w:val="000E0527"/>
    <w:rsid w:val="000E0669"/>
    <w:rsid w:val="000E10C5"/>
    <w:rsid w:val="000E18EA"/>
    <w:rsid w:val="000E195D"/>
    <w:rsid w:val="000E1E92"/>
    <w:rsid w:val="000E20F9"/>
    <w:rsid w:val="000E20FF"/>
    <w:rsid w:val="000E22A6"/>
    <w:rsid w:val="000E23FF"/>
    <w:rsid w:val="000E371D"/>
    <w:rsid w:val="000E37B3"/>
    <w:rsid w:val="000E43AB"/>
    <w:rsid w:val="000E4D57"/>
    <w:rsid w:val="000E5324"/>
    <w:rsid w:val="000E5956"/>
    <w:rsid w:val="000E5AD6"/>
    <w:rsid w:val="000E5BBB"/>
    <w:rsid w:val="000E5EAB"/>
    <w:rsid w:val="000E5EBB"/>
    <w:rsid w:val="000E66EF"/>
    <w:rsid w:val="000E6776"/>
    <w:rsid w:val="000E6C65"/>
    <w:rsid w:val="000E6F04"/>
    <w:rsid w:val="000E700D"/>
    <w:rsid w:val="000E74D9"/>
    <w:rsid w:val="000E7644"/>
    <w:rsid w:val="000E78E3"/>
    <w:rsid w:val="000F06D6"/>
    <w:rsid w:val="000F0709"/>
    <w:rsid w:val="000F0EB1"/>
    <w:rsid w:val="000F1106"/>
    <w:rsid w:val="000F1413"/>
    <w:rsid w:val="000F15A9"/>
    <w:rsid w:val="000F184F"/>
    <w:rsid w:val="000F1854"/>
    <w:rsid w:val="000F18E3"/>
    <w:rsid w:val="000F1AE1"/>
    <w:rsid w:val="000F26CB"/>
    <w:rsid w:val="000F3BE9"/>
    <w:rsid w:val="000F3F6C"/>
    <w:rsid w:val="000F43E3"/>
    <w:rsid w:val="000F4D46"/>
    <w:rsid w:val="000F4ED8"/>
    <w:rsid w:val="000F4F9E"/>
    <w:rsid w:val="000F528A"/>
    <w:rsid w:val="000F5397"/>
    <w:rsid w:val="000F5443"/>
    <w:rsid w:val="000F557E"/>
    <w:rsid w:val="000F56C3"/>
    <w:rsid w:val="000F5AB7"/>
    <w:rsid w:val="000F5D31"/>
    <w:rsid w:val="000F64ED"/>
    <w:rsid w:val="000F689F"/>
    <w:rsid w:val="000F68BA"/>
    <w:rsid w:val="000F68C8"/>
    <w:rsid w:val="000F6A64"/>
    <w:rsid w:val="000F6DF3"/>
    <w:rsid w:val="000F6F49"/>
    <w:rsid w:val="000F6FAC"/>
    <w:rsid w:val="000F7B06"/>
    <w:rsid w:val="000F7EEE"/>
    <w:rsid w:val="001005FF"/>
    <w:rsid w:val="00100770"/>
    <w:rsid w:val="0010105B"/>
    <w:rsid w:val="00101244"/>
    <w:rsid w:val="00101BCC"/>
    <w:rsid w:val="00101D92"/>
    <w:rsid w:val="0010203E"/>
    <w:rsid w:val="001025E4"/>
    <w:rsid w:val="001029B6"/>
    <w:rsid w:val="00102BB7"/>
    <w:rsid w:val="00102C78"/>
    <w:rsid w:val="00103174"/>
    <w:rsid w:val="00103323"/>
    <w:rsid w:val="00103851"/>
    <w:rsid w:val="00103ADA"/>
    <w:rsid w:val="001040A8"/>
    <w:rsid w:val="001040DC"/>
    <w:rsid w:val="00104526"/>
    <w:rsid w:val="0010457F"/>
    <w:rsid w:val="001045CB"/>
    <w:rsid w:val="001048B7"/>
    <w:rsid w:val="00104A7C"/>
    <w:rsid w:val="001054B3"/>
    <w:rsid w:val="00105945"/>
    <w:rsid w:val="00105C28"/>
    <w:rsid w:val="00105E18"/>
    <w:rsid w:val="001060D1"/>
    <w:rsid w:val="00106117"/>
    <w:rsid w:val="001062FB"/>
    <w:rsid w:val="001063E6"/>
    <w:rsid w:val="00106B59"/>
    <w:rsid w:val="001070B9"/>
    <w:rsid w:val="00107E88"/>
    <w:rsid w:val="001108D9"/>
    <w:rsid w:val="0011092E"/>
    <w:rsid w:val="00110A8A"/>
    <w:rsid w:val="00110EBC"/>
    <w:rsid w:val="001112E3"/>
    <w:rsid w:val="001118D0"/>
    <w:rsid w:val="00111D66"/>
    <w:rsid w:val="0011224B"/>
    <w:rsid w:val="001126A7"/>
    <w:rsid w:val="00112B01"/>
    <w:rsid w:val="00112C4F"/>
    <w:rsid w:val="00112DEF"/>
    <w:rsid w:val="00113CF4"/>
    <w:rsid w:val="00113F10"/>
    <w:rsid w:val="0011416A"/>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071A"/>
    <w:rsid w:val="0012169D"/>
    <w:rsid w:val="0012189E"/>
    <w:rsid w:val="001218CE"/>
    <w:rsid w:val="001219F5"/>
    <w:rsid w:val="00121A20"/>
    <w:rsid w:val="00121D09"/>
    <w:rsid w:val="00121F3D"/>
    <w:rsid w:val="001222CC"/>
    <w:rsid w:val="0012320A"/>
    <w:rsid w:val="00123822"/>
    <w:rsid w:val="00123C16"/>
    <w:rsid w:val="00123CA8"/>
    <w:rsid w:val="00123D2C"/>
    <w:rsid w:val="001242E7"/>
    <w:rsid w:val="001248FC"/>
    <w:rsid w:val="00124FB3"/>
    <w:rsid w:val="00125283"/>
    <w:rsid w:val="001252EB"/>
    <w:rsid w:val="00125448"/>
    <w:rsid w:val="00125616"/>
    <w:rsid w:val="00125B92"/>
    <w:rsid w:val="00125D8C"/>
    <w:rsid w:val="00125FDB"/>
    <w:rsid w:val="00126305"/>
    <w:rsid w:val="00126B4A"/>
    <w:rsid w:val="00126DC7"/>
    <w:rsid w:val="00126EBD"/>
    <w:rsid w:val="00127931"/>
    <w:rsid w:val="00127D88"/>
    <w:rsid w:val="00127E83"/>
    <w:rsid w:val="0013192D"/>
    <w:rsid w:val="00131BF9"/>
    <w:rsid w:val="00131FE9"/>
    <w:rsid w:val="001326A2"/>
    <w:rsid w:val="00132FD0"/>
    <w:rsid w:val="001330B8"/>
    <w:rsid w:val="00133922"/>
    <w:rsid w:val="00134267"/>
    <w:rsid w:val="001344C0"/>
    <w:rsid w:val="001346FA"/>
    <w:rsid w:val="00134B03"/>
    <w:rsid w:val="00135169"/>
    <w:rsid w:val="00135218"/>
    <w:rsid w:val="00135252"/>
    <w:rsid w:val="0013526B"/>
    <w:rsid w:val="00135394"/>
    <w:rsid w:val="00135754"/>
    <w:rsid w:val="0013580A"/>
    <w:rsid w:val="001358C2"/>
    <w:rsid w:val="001358D4"/>
    <w:rsid w:val="00135999"/>
    <w:rsid w:val="00135DA9"/>
    <w:rsid w:val="001360E1"/>
    <w:rsid w:val="001365A4"/>
    <w:rsid w:val="00136790"/>
    <w:rsid w:val="00136BBA"/>
    <w:rsid w:val="00137050"/>
    <w:rsid w:val="001375CD"/>
    <w:rsid w:val="0013762F"/>
    <w:rsid w:val="001376A1"/>
    <w:rsid w:val="001376DA"/>
    <w:rsid w:val="001376E6"/>
    <w:rsid w:val="0013791F"/>
    <w:rsid w:val="00137AB5"/>
    <w:rsid w:val="00137F0B"/>
    <w:rsid w:val="00140509"/>
    <w:rsid w:val="001409CF"/>
    <w:rsid w:val="0014109C"/>
    <w:rsid w:val="00141601"/>
    <w:rsid w:val="00141843"/>
    <w:rsid w:val="00141990"/>
    <w:rsid w:val="00141A18"/>
    <w:rsid w:val="00141BE7"/>
    <w:rsid w:val="001420DF"/>
    <w:rsid w:val="001425FB"/>
    <w:rsid w:val="00142ADE"/>
    <w:rsid w:val="00143127"/>
    <w:rsid w:val="00143140"/>
    <w:rsid w:val="00143675"/>
    <w:rsid w:val="00143E76"/>
    <w:rsid w:val="001440F0"/>
    <w:rsid w:val="001441F0"/>
    <w:rsid w:val="001445CE"/>
    <w:rsid w:val="00144726"/>
    <w:rsid w:val="001447B7"/>
    <w:rsid w:val="0014493F"/>
    <w:rsid w:val="001456C2"/>
    <w:rsid w:val="001459A6"/>
    <w:rsid w:val="00145B01"/>
    <w:rsid w:val="00145DA4"/>
    <w:rsid w:val="00146566"/>
    <w:rsid w:val="001465F4"/>
    <w:rsid w:val="00146904"/>
    <w:rsid w:val="00146964"/>
    <w:rsid w:val="00146989"/>
    <w:rsid w:val="00147340"/>
    <w:rsid w:val="001474DF"/>
    <w:rsid w:val="00147BDE"/>
    <w:rsid w:val="00147C7F"/>
    <w:rsid w:val="00147D25"/>
    <w:rsid w:val="001500FC"/>
    <w:rsid w:val="001506B3"/>
    <w:rsid w:val="00150C1E"/>
    <w:rsid w:val="00150D50"/>
    <w:rsid w:val="00151060"/>
    <w:rsid w:val="001510DF"/>
    <w:rsid w:val="00151217"/>
    <w:rsid w:val="001516AB"/>
    <w:rsid w:val="0015190F"/>
    <w:rsid w:val="00151E23"/>
    <w:rsid w:val="001523B7"/>
    <w:rsid w:val="001526E0"/>
    <w:rsid w:val="00152A4E"/>
    <w:rsid w:val="00153B76"/>
    <w:rsid w:val="00154220"/>
    <w:rsid w:val="00154684"/>
    <w:rsid w:val="001549FC"/>
    <w:rsid w:val="001551B5"/>
    <w:rsid w:val="0015558E"/>
    <w:rsid w:val="00156DC4"/>
    <w:rsid w:val="00156E5F"/>
    <w:rsid w:val="0015772B"/>
    <w:rsid w:val="00157A90"/>
    <w:rsid w:val="00157B7B"/>
    <w:rsid w:val="00157E74"/>
    <w:rsid w:val="00157F01"/>
    <w:rsid w:val="00157F10"/>
    <w:rsid w:val="00160461"/>
    <w:rsid w:val="00160B06"/>
    <w:rsid w:val="00160B11"/>
    <w:rsid w:val="001613AA"/>
    <w:rsid w:val="00161D7A"/>
    <w:rsid w:val="00162135"/>
    <w:rsid w:val="00162353"/>
    <w:rsid w:val="001629FC"/>
    <w:rsid w:val="00162BD1"/>
    <w:rsid w:val="00163286"/>
    <w:rsid w:val="00163554"/>
    <w:rsid w:val="00163644"/>
    <w:rsid w:val="00163BF2"/>
    <w:rsid w:val="00163FBD"/>
    <w:rsid w:val="00164762"/>
    <w:rsid w:val="00164E14"/>
    <w:rsid w:val="00164F6D"/>
    <w:rsid w:val="00165191"/>
    <w:rsid w:val="00165836"/>
    <w:rsid w:val="001659C1"/>
    <w:rsid w:val="00165B7D"/>
    <w:rsid w:val="00166278"/>
    <w:rsid w:val="0016660C"/>
    <w:rsid w:val="001669BD"/>
    <w:rsid w:val="00166C86"/>
    <w:rsid w:val="0016726A"/>
    <w:rsid w:val="001672AE"/>
    <w:rsid w:val="00167A2F"/>
    <w:rsid w:val="00167A9D"/>
    <w:rsid w:val="001707F1"/>
    <w:rsid w:val="00170B78"/>
    <w:rsid w:val="00170D1F"/>
    <w:rsid w:val="00171112"/>
    <w:rsid w:val="001711A9"/>
    <w:rsid w:val="00171478"/>
    <w:rsid w:val="0017163C"/>
    <w:rsid w:val="00171E9B"/>
    <w:rsid w:val="00171FAE"/>
    <w:rsid w:val="001721D5"/>
    <w:rsid w:val="001727AC"/>
    <w:rsid w:val="00173338"/>
    <w:rsid w:val="001735B9"/>
    <w:rsid w:val="00173A8E"/>
    <w:rsid w:val="001742F2"/>
    <w:rsid w:val="0017437B"/>
    <w:rsid w:val="001746D1"/>
    <w:rsid w:val="001747A2"/>
    <w:rsid w:val="00174E5E"/>
    <w:rsid w:val="00174FE7"/>
    <w:rsid w:val="001750CB"/>
    <w:rsid w:val="00175A10"/>
    <w:rsid w:val="00175A7C"/>
    <w:rsid w:val="00175B77"/>
    <w:rsid w:val="00175FA6"/>
    <w:rsid w:val="001762DB"/>
    <w:rsid w:val="00176547"/>
    <w:rsid w:val="00176690"/>
    <w:rsid w:val="0017678C"/>
    <w:rsid w:val="0017681D"/>
    <w:rsid w:val="00176850"/>
    <w:rsid w:val="00176E09"/>
    <w:rsid w:val="00176E1A"/>
    <w:rsid w:val="00176FB5"/>
    <w:rsid w:val="00177DFB"/>
    <w:rsid w:val="00180304"/>
    <w:rsid w:val="0018083D"/>
    <w:rsid w:val="00180B6F"/>
    <w:rsid w:val="0018143F"/>
    <w:rsid w:val="001817F1"/>
    <w:rsid w:val="00181D12"/>
    <w:rsid w:val="00181EDA"/>
    <w:rsid w:val="00182BB1"/>
    <w:rsid w:val="001833D1"/>
    <w:rsid w:val="001833FB"/>
    <w:rsid w:val="00183599"/>
    <w:rsid w:val="00183898"/>
    <w:rsid w:val="00183911"/>
    <w:rsid w:val="00184226"/>
    <w:rsid w:val="001846F2"/>
    <w:rsid w:val="001849EF"/>
    <w:rsid w:val="00184DF0"/>
    <w:rsid w:val="00185251"/>
    <w:rsid w:val="001856D0"/>
    <w:rsid w:val="00185C19"/>
    <w:rsid w:val="00186721"/>
    <w:rsid w:val="00186B6F"/>
    <w:rsid w:val="00186F7A"/>
    <w:rsid w:val="00187149"/>
    <w:rsid w:val="00187D66"/>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11B"/>
    <w:rsid w:val="0019341A"/>
    <w:rsid w:val="001934DF"/>
    <w:rsid w:val="0019394F"/>
    <w:rsid w:val="00193ABA"/>
    <w:rsid w:val="001940BC"/>
    <w:rsid w:val="001944CD"/>
    <w:rsid w:val="0019468F"/>
    <w:rsid w:val="00194763"/>
    <w:rsid w:val="00194D87"/>
    <w:rsid w:val="00194E68"/>
    <w:rsid w:val="00195220"/>
    <w:rsid w:val="0019534D"/>
    <w:rsid w:val="001956D0"/>
    <w:rsid w:val="00196508"/>
    <w:rsid w:val="001965B9"/>
    <w:rsid w:val="001965C4"/>
    <w:rsid w:val="001975F2"/>
    <w:rsid w:val="00197DBB"/>
    <w:rsid w:val="00197DF9"/>
    <w:rsid w:val="001A05D2"/>
    <w:rsid w:val="001A0921"/>
    <w:rsid w:val="001A1457"/>
    <w:rsid w:val="001A1986"/>
    <w:rsid w:val="001A1987"/>
    <w:rsid w:val="001A1F0C"/>
    <w:rsid w:val="001A2564"/>
    <w:rsid w:val="001A2625"/>
    <w:rsid w:val="001A26FB"/>
    <w:rsid w:val="001A2762"/>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B71"/>
    <w:rsid w:val="001B01FC"/>
    <w:rsid w:val="001B0578"/>
    <w:rsid w:val="001B0865"/>
    <w:rsid w:val="001B094C"/>
    <w:rsid w:val="001B0959"/>
    <w:rsid w:val="001B0D97"/>
    <w:rsid w:val="001B1136"/>
    <w:rsid w:val="001B11BE"/>
    <w:rsid w:val="001B12B7"/>
    <w:rsid w:val="001B14BE"/>
    <w:rsid w:val="001B1523"/>
    <w:rsid w:val="001B1BF4"/>
    <w:rsid w:val="001B1D92"/>
    <w:rsid w:val="001B20C3"/>
    <w:rsid w:val="001B21A6"/>
    <w:rsid w:val="001B228C"/>
    <w:rsid w:val="001B22B5"/>
    <w:rsid w:val="001B231C"/>
    <w:rsid w:val="001B2992"/>
    <w:rsid w:val="001B2A5A"/>
    <w:rsid w:val="001B2AB6"/>
    <w:rsid w:val="001B3010"/>
    <w:rsid w:val="001B3168"/>
    <w:rsid w:val="001B34A3"/>
    <w:rsid w:val="001B34D1"/>
    <w:rsid w:val="001B34F8"/>
    <w:rsid w:val="001B36D6"/>
    <w:rsid w:val="001B3701"/>
    <w:rsid w:val="001B3C08"/>
    <w:rsid w:val="001B53A5"/>
    <w:rsid w:val="001B5424"/>
    <w:rsid w:val="001B56D1"/>
    <w:rsid w:val="001B5A5D"/>
    <w:rsid w:val="001B653E"/>
    <w:rsid w:val="001B66D0"/>
    <w:rsid w:val="001B6745"/>
    <w:rsid w:val="001B69DB"/>
    <w:rsid w:val="001B6A55"/>
    <w:rsid w:val="001B7034"/>
    <w:rsid w:val="001B74F6"/>
    <w:rsid w:val="001B774E"/>
    <w:rsid w:val="001B7A96"/>
    <w:rsid w:val="001C02A9"/>
    <w:rsid w:val="001C04B4"/>
    <w:rsid w:val="001C07F8"/>
    <w:rsid w:val="001C0A3A"/>
    <w:rsid w:val="001C0AAE"/>
    <w:rsid w:val="001C0B35"/>
    <w:rsid w:val="001C149C"/>
    <w:rsid w:val="001C1A1A"/>
    <w:rsid w:val="001C1CE5"/>
    <w:rsid w:val="001C1E98"/>
    <w:rsid w:val="001C27E1"/>
    <w:rsid w:val="001C2A9B"/>
    <w:rsid w:val="001C2AF5"/>
    <w:rsid w:val="001C33C8"/>
    <w:rsid w:val="001C3528"/>
    <w:rsid w:val="001C3D2A"/>
    <w:rsid w:val="001C3D34"/>
    <w:rsid w:val="001C3E6A"/>
    <w:rsid w:val="001C420E"/>
    <w:rsid w:val="001C462E"/>
    <w:rsid w:val="001C479E"/>
    <w:rsid w:val="001C48C2"/>
    <w:rsid w:val="001C508D"/>
    <w:rsid w:val="001C5469"/>
    <w:rsid w:val="001C5B0C"/>
    <w:rsid w:val="001C6310"/>
    <w:rsid w:val="001C6312"/>
    <w:rsid w:val="001C664F"/>
    <w:rsid w:val="001C6A30"/>
    <w:rsid w:val="001C7468"/>
    <w:rsid w:val="001C7611"/>
    <w:rsid w:val="001C7E29"/>
    <w:rsid w:val="001D0064"/>
    <w:rsid w:val="001D017E"/>
    <w:rsid w:val="001D0C44"/>
    <w:rsid w:val="001D11ED"/>
    <w:rsid w:val="001D1452"/>
    <w:rsid w:val="001D1B44"/>
    <w:rsid w:val="001D1C91"/>
    <w:rsid w:val="001D1D1C"/>
    <w:rsid w:val="001D2025"/>
    <w:rsid w:val="001D2031"/>
    <w:rsid w:val="001D224B"/>
    <w:rsid w:val="001D2B1F"/>
    <w:rsid w:val="001D2C6B"/>
    <w:rsid w:val="001D2DB5"/>
    <w:rsid w:val="001D36A9"/>
    <w:rsid w:val="001D377E"/>
    <w:rsid w:val="001D37DE"/>
    <w:rsid w:val="001D3973"/>
    <w:rsid w:val="001D3974"/>
    <w:rsid w:val="001D39FF"/>
    <w:rsid w:val="001D4080"/>
    <w:rsid w:val="001D40AF"/>
    <w:rsid w:val="001D40B9"/>
    <w:rsid w:val="001D47DB"/>
    <w:rsid w:val="001D4CB3"/>
    <w:rsid w:val="001D4DD1"/>
    <w:rsid w:val="001D4EE6"/>
    <w:rsid w:val="001D51BA"/>
    <w:rsid w:val="001D52F5"/>
    <w:rsid w:val="001D5B82"/>
    <w:rsid w:val="001D5C05"/>
    <w:rsid w:val="001D5C84"/>
    <w:rsid w:val="001D6197"/>
    <w:rsid w:val="001D6342"/>
    <w:rsid w:val="001D66F8"/>
    <w:rsid w:val="001D67BB"/>
    <w:rsid w:val="001D6839"/>
    <w:rsid w:val="001D6D53"/>
    <w:rsid w:val="001D7424"/>
    <w:rsid w:val="001D783F"/>
    <w:rsid w:val="001D7921"/>
    <w:rsid w:val="001D79A1"/>
    <w:rsid w:val="001D7A02"/>
    <w:rsid w:val="001D7DAE"/>
    <w:rsid w:val="001E0119"/>
    <w:rsid w:val="001E018C"/>
    <w:rsid w:val="001E02CF"/>
    <w:rsid w:val="001E0427"/>
    <w:rsid w:val="001E05E1"/>
    <w:rsid w:val="001E0B68"/>
    <w:rsid w:val="001E0E46"/>
    <w:rsid w:val="001E12A4"/>
    <w:rsid w:val="001E1A3D"/>
    <w:rsid w:val="001E217E"/>
    <w:rsid w:val="001E23A0"/>
    <w:rsid w:val="001E23E4"/>
    <w:rsid w:val="001E2AD7"/>
    <w:rsid w:val="001E2C0A"/>
    <w:rsid w:val="001E324F"/>
    <w:rsid w:val="001E32C0"/>
    <w:rsid w:val="001E3F06"/>
    <w:rsid w:val="001E5123"/>
    <w:rsid w:val="001E58E2"/>
    <w:rsid w:val="001E5A39"/>
    <w:rsid w:val="001E5F35"/>
    <w:rsid w:val="001E6303"/>
    <w:rsid w:val="001E6BB8"/>
    <w:rsid w:val="001E75EA"/>
    <w:rsid w:val="001E786D"/>
    <w:rsid w:val="001E7AED"/>
    <w:rsid w:val="001F0364"/>
    <w:rsid w:val="001F07E7"/>
    <w:rsid w:val="001F0B56"/>
    <w:rsid w:val="001F0B78"/>
    <w:rsid w:val="001F0CCF"/>
    <w:rsid w:val="001F12F4"/>
    <w:rsid w:val="001F2F31"/>
    <w:rsid w:val="001F36C3"/>
    <w:rsid w:val="001F3916"/>
    <w:rsid w:val="001F39C4"/>
    <w:rsid w:val="001F3C3B"/>
    <w:rsid w:val="001F4037"/>
    <w:rsid w:val="001F41A1"/>
    <w:rsid w:val="001F4676"/>
    <w:rsid w:val="001F4836"/>
    <w:rsid w:val="001F49B2"/>
    <w:rsid w:val="001F4CD4"/>
    <w:rsid w:val="001F4CEB"/>
    <w:rsid w:val="001F534E"/>
    <w:rsid w:val="001F54C5"/>
    <w:rsid w:val="001F5B50"/>
    <w:rsid w:val="001F5F5F"/>
    <w:rsid w:val="001F60CE"/>
    <w:rsid w:val="001F61DB"/>
    <w:rsid w:val="001F662C"/>
    <w:rsid w:val="001F7074"/>
    <w:rsid w:val="001F730D"/>
    <w:rsid w:val="001F7654"/>
    <w:rsid w:val="001F79CF"/>
    <w:rsid w:val="001F7A85"/>
    <w:rsid w:val="002001B7"/>
    <w:rsid w:val="002003DA"/>
    <w:rsid w:val="00200490"/>
    <w:rsid w:val="0020067A"/>
    <w:rsid w:val="002009A4"/>
    <w:rsid w:val="00200C29"/>
    <w:rsid w:val="00200D0F"/>
    <w:rsid w:val="00201162"/>
    <w:rsid w:val="002014FB"/>
    <w:rsid w:val="00201B26"/>
    <w:rsid w:val="00201D95"/>
    <w:rsid w:val="00201F3A"/>
    <w:rsid w:val="0020327F"/>
    <w:rsid w:val="00203A34"/>
    <w:rsid w:val="00203F96"/>
    <w:rsid w:val="002041BF"/>
    <w:rsid w:val="00204539"/>
    <w:rsid w:val="00204831"/>
    <w:rsid w:val="00204B5E"/>
    <w:rsid w:val="00204E32"/>
    <w:rsid w:val="002050C4"/>
    <w:rsid w:val="00205205"/>
    <w:rsid w:val="0020640E"/>
    <w:rsid w:val="00206476"/>
    <w:rsid w:val="002069B2"/>
    <w:rsid w:val="0020752B"/>
    <w:rsid w:val="00207A55"/>
    <w:rsid w:val="00207BF9"/>
    <w:rsid w:val="00207FA3"/>
    <w:rsid w:val="00210241"/>
    <w:rsid w:val="002111FD"/>
    <w:rsid w:val="00211B8A"/>
    <w:rsid w:val="00212596"/>
    <w:rsid w:val="002125E4"/>
    <w:rsid w:val="00212C91"/>
    <w:rsid w:val="00212D1B"/>
    <w:rsid w:val="00212D2F"/>
    <w:rsid w:val="00212E96"/>
    <w:rsid w:val="00212F4C"/>
    <w:rsid w:val="0021336E"/>
    <w:rsid w:val="00214B57"/>
    <w:rsid w:val="00214C9B"/>
    <w:rsid w:val="00214DA8"/>
    <w:rsid w:val="0021515D"/>
    <w:rsid w:val="0021529E"/>
    <w:rsid w:val="00215423"/>
    <w:rsid w:val="002158FA"/>
    <w:rsid w:val="00215991"/>
    <w:rsid w:val="00215D3F"/>
    <w:rsid w:val="00215F14"/>
    <w:rsid w:val="00215FAD"/>
    <w:rsid w:val="002160C0"/>
    <w:rsid w:val="00216540"/>
    <w:rsid w:val="00216742"/>
    <w:rsid w:val="0021675B"/>
    <w:rsid w:val="00217082"/>
    <w:rsid w:val="002174E3"/>
    <w:rsid w:val="002179C2"/>
    <w:rsid w:val="00217BA3"/>
    <w:rsid w:val="00217C54"/>
    <w:rsid w:val="00220236"/>
    <w:rsid w:val="00220495"/>
    <w:rsid w:val="00220600"/>
    <w:rsid w:val="00220819"/>
    <w:rsid w:val="00220ACE"/>
    <w:rsid w:val="00220EAB"/>
    <w:rsid w:val="00221404"/>
    <w:rsid w:val="002217F3"/>
    <w:rsid w:val="00222102"/>
    <w:rsid w:val="002221C0"/>
    <w:rsid w:val="002224DB"/>
    <w:rsid w:val="00222756"/>
    <w:rsid w:val="0022295E"/>
    <w:rsid w:val="0022299A"/>
    <w:rsid w:val="002237C8"/>
    <w:rsid w:val="002237ED"/>
    <w:rsid w:val="00223FCB"/>
    <w:rsid w:val="00224412"/>
    <w:rsid w:val="0022451F"/>
    <w:rsid w:val="002245DE"/>
    <w:rsid w:val="00224790"/>
    <w:rsid w:val="00224931"/>
    <w:rsid w:val="00224CC9"/>
    <w:rsid w:val="00224D38"/>
    <w:rsid w:val="0022523C"/>
    <w:rsid w:val="002252C3"/>
    <w:rsid w:val="00225343"/>
    <w:rsid w:val="0022591B"/>
    <w:rsid w:val="00225C54"/>
    <w:rsid w:val="00225C71"/>
    <w:rsid w:val="00225F04"/>
    <w:rsid w:val="00225FB6"/>
    <w:rsid w:val="00226328"/>
    <w:rsid w:val="002263F6"/>
    <w:rsid w:val="00226404"/>
    <w:rsid w:val="002264CF"/>
    <w:rsid w:val="00226BE1"/>
    <w:rsid w:val="00227027"/>
    <w:rsid w:val="002272B3"/>
    <w:rsid w:val="002276E2"/>
    <w:rsid w:val="0022786F"/>
    <w:rsid w:val="00227D97"/>
    <w:rsid w:val="0023007C"/>
    <w:rsid w:val="00230765"/>
    <w:rsid w:val="00230A41"/>
    <w:rsid w:val="00230BDB"/>
    <w:rsid w:val="0023109F"/>
    <w:rsid w:val="00231470"/>
    <w:rsid w:val="0023156D"/>
    <w:rsid w:val="002319CE"/>
    <w:rsid w:val="002319E4"/>
    <w:rsid w:val="002320DA"/>
    <w:rsid w:val="00232208"/>
    <w:rsid w:val="00232491"/>
    <w:rsid w:val="00232684"/>
    <w:rsid w:val="002330D7"/>
    <w:rsid w:val="00233B1C"/>
    <w:rsid w:val="00233E89"/>
    <w:rsid w:val="002346E3"/>
    <w:rsid w:val="0023488B"/>
    <w:rsid w:val="002349E8"/>
    <w:rsid w:val="00235632"/>
    <w:rsid w:val="00235872"/>
    <w:rsid w:val="002359AC"/>
    <w:rsid w:val="00235CAB"/>
    <w:rsid w:val="00235DAD"/>
    <w:rsid w:val="00235DE6"/>
    <w:rsid w:val="00236419"/>
    <w:rsid w:val="00236493"/>
    <w:rsid w:val="00236881"/>
    <w:rsid w:val="00236ED3"/>
    <w:rsid w:val="00237162"/>
    <w:rsid w:val="00237466"/>
    <w:rsid w:val="00237592"/>
    <w:rsid w:val="00237918"/>
    <w:rsid w:val="00237D31"/>
    <w:rsid w:val="0024083C"/>
    <w:rsid w:val="0024086E"/>
    <w:rsid w:val="00241310"/>
    <w:rsid w:val="002413CC"/>
    <w:rsid w:val="0024143A"/>
    <w:rsid w:val="00241559"/>
    <w:rsid w:val="00241C0F"/>
    <w:rsid w:val="00242103"/>
    <w:rsid w:val="00242362"/>
    <w:rsid w:val="0024267E"/>
    <w:rsid w:val="002426E0"/>
    <w:rsid w:val="00243179"/>
    <w:rsid w:val="002434D0"/>
    <w:rsid w:val="0024350A"/>
    <w:rsid w:val="002435B3"/>
    <w:rsid w:val="002439C5"/>
    <w:rsid w:val="00243EF2"/>
    <w:rsid w:val="00244040"/>
    <w:rsid w:val="0024566A"/>
    <w:rsid w:val="00245766"/>
    <w:rsid w:val="002458EB"/>
    <w:rsid w:val="00245E63"/>
    <w:rsid w:val="00246051"/>
    <w:rsid w:val="002462D0"/>
    <w:rsid w:val="00246594"/>
    <w:rsid w:val="002468B7"/>
    <w:rsid w:val="0024729C"/>
    <w:rsid w:val="002502F9"/>
    <w:rsid w:val="00251316"/>
    <w:rsid w:val="00251615"/>
    <w:rsid w:val="002518B0"/>
    <w:rsid w:val="00251B4A"/>
    <w:rsid w:val="00251D9E"/>
    <w:rsid w:val="00251DE3"/>
    <w:rsid w:val="002522A6"/>
    <w:rsid w:val="0025243C"/>
    <w:rsid w:val="0025276C"/>
    <w:rsid w:val="00252933"/>
    <w:rsid w:val="00252FEB"/>
    <w:rsid w:val="002536A0"/>
    <w:rsid w:val="00253785"/>
    <w:rsid w:val="002538EB"/>
    <w:rsid w:val="00253EAF"/>
    <w:rsid w:val="002541F1"/>
    <w:rsid w:val="00254623"/>
    <w:rsid w:val="00254820"/>
    <w:rsid w:val="00254863"/>
    <w:rsid w:val="00254BF0"/>
    <w:rsid w:val="00254CA7"/>
    <w:rsid w:val="00255074"/>
    <w:rsid w:val="0025555E"/>
    <w:rsid w:val="00255896"/>
    <w:rsid w:val="00255CA9"/>
    <w:rsid w:val="00255D36"/>
    <w:rsid w:val="0025703A"/>
    <w:rsid w:val="00257543"/>
    <w:rsid w:val="00257732"/>
    <w:rsid w:val="002577E6"/>
    <w:rsid w:val="00257B2B"/>
    <w:rsid w:val="00257D74"/>
    <w:rsid w:val="00257E57"/>
    <w:rsid w:val="00260656"/>
    <w:rsid w:val="00260A05"/>
    <w:rsid w:val="002616F5"/>
    <w:rsid w:val="00261782"/>
    <w:rsid w:val="002617E7"/>
    <w:rsid w:val="00261A3A"/>
    <w:rsid w:val="00262298"/>
    <w:rsid w:val="00262A43"/>
    <w:rsid w:val="00262A45"/>
    <w:rsid w:val="002637AE"/>
    <w:rsid w:val="00263A26"/>
    <w:rsid w:val="00264060"/>
    <w:rsid w:val="00264189"/>
    <w:rsid w:val="00264228"/>
    <w:rsid w:val="00264334"/>
    <w:rsid w:val="002643B4"/>
    <w:rsid w:val="0026473E"/>
    <w:rsid w:val="00265415"/>
    <w:rsid w:val="00265505"/>
    <w:rsid w:val="00265521"/>
    <w:rsid w:val="00265716"/>
    <w:rsid w:val="002659B6"/>
    <w:rsid w:val="00265C81"/>
    <w:rsid w:val="00266214"/>
    <w:rsid w:val="0026638A"/>
    <w:rsid w:val="00266CC2"/>
    <w:rsid w:val="002677C0"/>
    <w:rsid w:val="00267A3C"/>
    <w:rsid w:val="00267C83"/>
    <w:rsid w:val="00267CEB"/>
    <w:rsid w:val="00270331"/>
    <w:rsid w:val="002704F9"/>
    <w:rsid w:val="0027050C"/>
    <w:rsid w:val="00270C37"/>
    <w:rsid w:val="00270CB0"/>
    <w:rsid w:val="0027144F"/>
    <w:rsid w:val="0027184C"/>
    <w:rsid w:val="00271A63"/>
    <w:rsid w:val="00271AF4"/>
    <w:rsid w:val="00271F3A"/>
    <w:rsid w:val="002721BE"/>
    <w:rsid w:val="002721C4"/>
    <w:rsid w:val="00272466"/>
    <w:rsid w:val="002725C1"/>
    <w:rsid w:val="0027284E"/>
    <w:rsid w:val="00272E95"/>
    <w:rsid w:val="00272ECC"/>
    <w:rsid w:val="00272F95"/>
    <w:rsid w:val="00273278"/>
    <w:rsid w:val="002737F4"/>
    <w:rsid w:val="00273CA9"/>
    <w:rsid w:val="00273D70"/>
    <w:rsid w:val="00273D9E"/>
    <w:rsid w:val="00273E0E"/>
    <w:rsid w:val="00273E84"/>
    <w:rsid w:val="00273FB6"/>
    <w:rsid w:val="00274BB8"/>
    <w:rsid w:val="00274C41"/>
    <w:rsid w:val="00274DC5"/>
    <w:rsid w:val="00274DFF"/>
    <w:rsid w:val="00275442"/>
    <w:rsid w:val="002758AA"/>
    <w:rsid w:val="00275CEB"/>
    <w:rsid w:val="00276081"/>
    <w:rsid w:val="00276174"/>
    <w:rsid w:val="002761A7"/>
    <w:rsid w:val="00276B67"/>
    <w:rsid w:val="00277097"/>
    <w:rsid w:val="00277490"/>
    <w:rsid w:val="00277C89"/>
    <w:rsid w:val="002805F5"/>
    <w:rsid w:val="00280720"/>
    <w:rsid w:val="00280751"/>
    <w:rsid w:val="002807FD"/>
    <w:rsid w:val="00280E8F"/>
    <w:rsid w:val="00281605"/>
    <w:rsid w:val="002819A4"/>
    <w:rsid w:val="00281C9B"/>
    <w:rsid w:val="002821B7"/>
    <w:rsid w:val="0028265E"/>
    <w:rsid w:val="0028275C"/>
    <w:rsid w:val="0028280A"/>
    <w:rsid w:val="00282C35"/>
    <w:rsid w:val="00282C40"/>
    <w:rsid w:val="0028305E"/>
    <w:rsid w:val="0028360D"/>
    <w:rsid w:val="002838A1"/>
    <w:rsid w:val="00283A0A"/>
    <w:rsid w:val="00283DD5"/>
    <w:rsid w:val="0028409E"/>
    <w:rsid w:val="00284524"/>
    <w:rsid w:val="0028487A"/>
    <w:rsid w:val="00284888"/>
    <w:rsid w:val="002848BB"/>
    <w:rsid w:val="00284AA5"/>
    <w:rsid w:val="002850AC"/>
    <w:rsid w:val="00285B88"/>
    <w:rsid w:val="00285F4D"/>
    <w:rsid w:val="0028606E"/>
    <w:rsid w:val="00286560"/>
    <w:rsid w:val="00286A88"/>
    <w:rsid w:val="00286ACD"/>
    <w:rsid w:val="00286BFC"/>
    <w:rsid w:val="00286D10"/>
    <w:rsid w:val="00286DD0"/>
    <w:rsid w:val="002871CF"/>
    <w:rsid w:val="002873ED"/>
    <w:rsid w:val="002875DC"/>
    <w:rsid w:val="00287838"/>
    <w:rsid w:val="002907B5"/>
    <w:rsid w:val="002907D2"/>
    <w:rsid w:val="00290B79"/>
    <w:rsid w:val="00290CC2"/>
    <w:rsid w:val="002911CE"/>
    <w:rsid w:val="002912B7"/>
    <w:rsid w:val="002912C6"/>
    <w:rsid w:val="0029135D"/>
    <w:rsid w:val="00291685"/>
    <w:rsid w:val="00291BE8"/>
    <w:rsid w:val="00291EF1"/>
    <w:rsid w:val="00291FC4"/>
    <w:rsid w:val="00292174"/>
    <w:rsid w:val="00292A29"/>
    <w:rsid w:val="00292EB7"/>
    <w:rsid w:val="002937A1"/>
    <w:rsid w:val="002939B2"/>
    <w:rsid w:val="00293D41"/>
    <w:rsid w:val="00294544"/>
    <w:rsid w:val="00294D44"/>
    <w:rsid w:val="002952DF"/>
    <w:rsid w:val="00295410"/>
    <w:rsid w:val="002955BC"/>
    <w:rsid w:val="00295B47"/>
    <w:rsid w:val="00295BE1"/>
    <w:rsid w:val="00295FCF"/>
    <w:rsid w:val="00296227"/>
    <w:rsid w:val="00296314"/>
    <w:rsid w:val="00296A1C"/>
    <w:rsid w:val="00296D03"/>
    <w:rsid w:val="00296F44"/>
    <w:rsid w:val="00297311"/>
    <w:rsid w:val="0029777D"/>
    <w:rsid w:val="00297F97"/>
    <w:rsid w:val="002A04CB"/>
    <w:rsid w:val="002A055E"/>
    <w:rsid w:val="002A06C0"/>
    <w:rsid w:val="002A0AC0"/>
    <w:rsid w:val="002A1733"/>
    <w:rsid w:val="002A18F2"/>
    <w:rsid w:val="002A1991"/>
    <w:rsid w:val="002A1A5B"/>
    <w:rsid w:val="002A1B01"/>
    <w:rsid w:val="002A1D4E"/>
    <w:rsid w:val="002A1F3F"/>
    <w:rsid w:val="002A2107"/>
    <w:rsid w:val="002A2499"/>
    <w:rsid w:val="002A25FD"/>
    <w:rsid w:val="002A2869"/>
    <w:rsid w:val="002A2A66"/>
    <w:rsid w:val="002A2B92"/>
    <w:rsid w:val="002A2C89"/>
    <w:rsid w:val="002A3257"/>
    <w:rsid w:val="002A33C6"/>
    <w:rsid w:val="002A37EE"/>
    <w:rsid w:val="002A3FC3"/>
    <w:rsid w:val="002A4063"/>
    <w:rsid w:val="002A4654"/>
    <w:rsid w:val="002A4682"/>
    <w:rsid w:val="002A4C62"/>
    <w:rsid w:val="002A4CC1"/>
    <w:rsid w:val="002A4FCB"/>
    <w:rsid w:val="002A5979"/>
    <w:rsid w:val="002A5D86"/>
    <w:rsid w:val="002A5EB3"/>
    <w:rsid w:val="002A5F35"/>
    <w:rsid w:val="002A6158"/>
    <w:rsid w:val="002A62E6"/>
    <w:rsid w:val="002A652F"/>
    <w:rsid w:val="002A6CFF"/>
    <w:rsid w:val="002A6FF8"/>
    <w:rsid w:val="002A7030"/>
    <w:rsid w:val="002A7657"/>
    <w:rsid w:val="002A7683"/>
    <w:rsid w:val="002B0283"/>
    <w:rsid w:val="002B047D"/>
    <w:rsid w:val="002B05C3"/>
    <w:rsid w:val="002B075D"/>
    <w:rsid w:val="002B10A1"/>
    <w:rsid w:val="002B1780"/>
    <w:rsid w:val="002B24D6"/>
    <w:rsid w:val="002B2876"/>
    <w:rsid w:val="002B29D7"/>
    <w:rsid w:val="002B2C00"/>
    <w:rsid w:val="002B3A7C"/>
    <w:rsid w:val="002B3B0D"/>
    <w:rsid w:val="002B3FE9"/>
    <w:rsid w:val="002B4A33"/>
    <w:rsid w:val="002B63FC"/>
    <w:rsid w:val="002B6763"/>
    <w:rsid w:val="002B6D00"/>
    <w:rsid w:val="002B6FA2"/>
    <w:rsid w:val="002B742B"/>
    <w:rsid w:val="002B74C5"/>
    <w:rsid w:val="002B77BF"/>
    <w:rsid w:val="002C026B"/>
    <w:rsid w:val="002C0976"/>
    <w:rsid w:val="002C0ED2"/>
    <w:rsid w:val="002C1174"/>
    <w:rsid w:val="002C151A"/>
    <w:rsid w:val="002C1961"/>
    <w:rsid w:val="002C246F"/>
    <w:rsid w:val="002C2471"/>
    <w:rsid w:val="002C2995"/>
    <w:rsid w:val="002C31B3"/>
    <w:rsid w:val="002C328B"/>
    <w:rsid w:val="002C34A9"/>
    <w:rsid w:val="002C38A5"/>
    <w:rsid w:val="002C3FD2"/>
    <w:rsid w:val="002C400F"/>
    <w:rsid w:val="002C41E6"/>
    <w:rsid w:val="002C4435"/>
    <w:rsid w:val="002C4558"/>
    <w:rsid w:val="002C4563"/>
    <w:rsid w:val="002C4839"/>
    <w:rsid w:val="002C51EC"/>
    <w:rsid w:val="002C5DD1"/>
    <w:rsid w:val="002C6360"/>
    <w:rsid w:val="002C6364"/>
    <w:rsid w:val="002C6443"/>
    <w:rsid w:val="002C6A9C"/>
    <w:rsid w:val="002C6DC7"/>
    <w:rsid w:val="002C6E1A"/>
    <w:rsid w:val="002C6FCD"/>
    <w:rsid w:val="002C7166"/>
    <w:rsid w:val="002C71A1"/>
    <w:rsid w:val="002C7445"/>
    <w:rsid w:val="002C76BF"/>
    <w:rsid w:val="002C7947"/>
    <w:rsid w:val="002C7D5C"/>
    <w:rsid w:val="002D02C7"/>
    <w:rsid w:val="002D0371"/>
    <w:rsid w:val="002D071A"/>
    <w:rsid w:val="002D0EDA"/>
    <w:rsid w:val="002D0EDC"/>
    <w:rsid w:val="002D102E"/>
    <w:rsid w:val="002D1991"/>
    <w:rsid w:val="002D1C7A"/>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4C3"/>
    <w:rsid w:val="002D64CC"/>
    <w:rsid w:val="002D654D"/>
    <w:rsid w:val="002D6854"/>
    <w:rsid w:val="002D6B9B"/>
    <w:rsid w:val="002D6C36"/>
    <w:rsid w:val="002D6CFF"/>
    <w:rsid w:val="002D6E41"/>
    <w:rsid w:val="002D7637"/>
    <w:rsid w:val="002D7A15"/>
    <w:rsid w:val="002E020E"/>
    <w:rsid w:val="002E0B37"/>
    <w:rsid w:val="002E0B70"/>
    <w:rsid w:val="002E0BEF"/>
    <w:rsid w:val="002E0C9B"/>
    <w:rsid w:val="002E0EF3"/>
    <w:rsid w:val="002E17F2"/>
    <w:rsid w:val="002E1D24"/>
    <w:rsid w:val="002E2A11"/>
    <w:rsid w:val="002E2B4D"/>
    <w:rsid w:val="002E2E66"/>
    <w:rsid w:val="002E368E"/>
    <w:rsid w:val="002E3699"/>
    <w:rsid w:val="002E3791"/>
    <w:rsid w:val="002E3959"/>
    <w:rsid w:val="002E481F"/>
    <w:rsid w:val="002E4943"/>
    <w:rsid w:val="002E4B6C"/>
    <w:rsid w:val="002E4C4F"/>
    <w:rsid w:val="002E4D4A"/>
    <w:rsid w:val="002E55A6"/>
    <w:rsid w:val="002E5B53"/>
    <w:rsid w:val="002E5EE8"/>
    <w:rsid w:val="002E659A"/>
    <w:rsid w:val="002E666D"/>
    <w:rsid w:val="002E689B"/>
    <w:rsid w:val="002E7003"/>
    <w:rsid w:val="002E7CAE"/>
    <w:rsid w:val="002E7F8F"/>
    <w:rsid w:val="002F048E"/>
    <w:rsid w:val="002F07A4"/>
    <w:rsid w:val="002F0CAD"/>
    <w:rsid w:val="002F0F4A"/>
    <w:rsid w:val="002F10D2"/>
    <w:rsid w:val="002F1BD8"/>
    <w:rsid w:val="002F2771"/>
    <w:rsid w:val="002F2F73"/>
    <w:rsid w:val="002F30B7"/>
    <w:rsid w:val="002F33B4"/>
    <w:rsid w:val="002F34D7"/>
    <w:rsid w:val="002F3548"/>
    <w:rsid w:val="002F37A9"/>
    <w:rsid w:val="002F45F7"/>
    <w:rsid w:val="002F4AE1"/>
    <w:rsid w:val="002F53E4"/>
    <w:rsid w:val="002F5609"/>
    <w:rsid w:val="002F585B"/>
    <w:rsid w:val="002F5AFC"/>
    <w:rsid w:val="002F61A5"/>
    <w:rsid w:val="002F6CB0"/>
    <w:rsid w:val="002F6E9C"/>
    <w:rsid w:val="002F6EF2"/>
    <w:rsid w:val="002F771F"/>
    <w:rsid w:val="002F784D"/>
    <w:rsid w:val="002F7D61"/>
    <w:rsid w:val="003001B2"/>
    <w:rsid w:val="003003EF"/>
    <w:rsid w:val="003003F3"/>
    <w:rsid w:val="0030043A"/>
    <w:rsid w:val="0030075F"/>
    <w:rsid w:val="00300A39"/>
    <w:rsid w:val="00300EC6"/>
    <w:rsid w:val="003018E3"/>
    <w:rsid w:val="00301BDB"/>
    <w:rsid w:val="00301CB1"/>
    <w:rsid w:val="00301CE6"/>
    <w:rsid w:val="00302155"/>
    <w:rsid w:val="00302569"/>
    <w:rsid w:val="0030256B"/>
    <w:rsid w:val="00302B65"/>
    <w:rsid w:val="00302D11"/>
    <w:rsid w:val="00303839"/>
    <w:rsid w:val="003038EC"/>
    <w:rsid w:val="00304115"/>
    <w:rsid w:val="003048C7"/>
    <w:rsid w:val="0030501F"/>
    <w:rsid w:val="0030522D"/>
    <w:rsid w:val="00305444"/>
    <w:rsid w:val="00305526"/>
    <w:rsid w:val="00305595"/>
    <w:rsid w:val="003060F8"/>
    <w:rsid w:val="0030704D"/>
    <w:rsid w:val="00307A42"/>
    <w:rsid w:val="00307A45"/>
    <w:rsid w:val="00307BA1"/>
    <w:rsid w:val="00307BF3"/>
    <w:rsid w:val="00307F56"/>
    <w:rsid w:val="00310205"/>
    <w:rsid w:val="00310A7F"/>
    <w:rsid w:val="003111CA"/>
    <w:rsid w:val="00311702"/>
    <w:rsid w:val="00311E82"/>
    <w:rsid w:val="00311F62"/>
    <w:rsid w:val="003124BA"/>
    <w:rsid w:val="00312525"/>
    <w:rsid w:val="003125E6"/>
    <w:rsid w:val="00312B75"/>
    <w:rsid w:val="00312C0A"/>
    <w:rsid w:val="003133BE"/>
    <w:rsid w:val="003134BD"/>
    <w:rsid w:val="00313534"/>
    <w:rsid w:val="00313FD6"/>
    <w:rsid w:val="003143BD"/>
    <w:rsid w:val="00314EB2"/>
    <w:rsid w:val="00315304"/>
    <w:rsid w:val="003153C1"/>
    <w:rsid w:val="00316480"/>
    <w:rsid w:val="00316549"/>
    <w:rsid w:val="003165B5"/>
    <w:rsid w:val="00317297"/>
    <w:rsid w:val="00317D41"/>
    <w:rsid w:val="00320177"/>
    <w:rsid w:val="003203ED"/>
    <w:rsid w:val="003209F4"/>
    <w:rsid w:val="00320C7B"/>
    <w:rsid w:val="003210E0"/>
    <w:rsid w:val="003210FD"/>
    <w:rsid w:val="00321257"/>
    <w:rsid w:val="0032130F"/>
    <w:rsid w:val="00321C1A"/>
    <w:rsid w:val="00322359"/>
    <w:rsid w:val="00322538"/>
    <w:rsid w:val="00322820"/>
    <w:rsid w:val="00322890"/>
    <w:rsid w:val="00322C9F"/>
    <w:rsid w:val="00322F9A"/>
    <w:rsid w:val="0032311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12"/>
    <w:rsid w:val="00330D80"/>
    <w:rsid w:val="00331370"/>
    <w:rsid w:val="00331751"/>
    <w:rsid w:val="00331D09"/>
    <w:rsid w:val="00331E4A"/>
    <w:rsid w:val="003329DD"/>
    <w:rsid w:val="00332A98"/>
    <w:rsid w:val="00332AB0"/>
    <w:rsid w:val="003330BE"/>
    <w:rsid w:val="003334EA"/>
    <w:rsid w:val="0033352E"/>
    <w:rsid w:val="00333FD7"/>
    <w:rsid w:val="00334165"/>
    <w:rsid w:val="00334578"/>
    <w:rsid w:val="00334579"/>
    <w:rsid w:val="00334D0C"/>
    <w:rsid w:val="0033520D"/>
    <w:rsid w:val="003352B0"/>
    <w:rsid w:val="00335858"/>
    <w:rsid w:val="00335BF3"/>
    <w:rsid w:val="00335C0F"/>
    <w:rsid w:val="00336BDA"/>
    <w:rsid w:val="00337135"/>
    <w:rsid w:val="00337B29"/>
    <w:rsid w:val="003402E0"/>
    <w:rsid w:val="00340574"/>
    <w:rsid w:val="00340CA8"/>
    <w:rsid w:val="00340CD6"/>
    <w:rsid w:val="0034106C"/>
    <w:rsid w:val="0034166C"/>
    <w:rsid w:val="003419A8"/>
    <w:rsid w:val="00342989"/>
    <w:rsid w:val="00342BD7"/>
    <w:rsid w:val="00343C63"/>
    <w:rsid w:val="00343CA5"/>
    <w:rsid w:val="0034447A"/>
    <w:rsid w:val="00344FF3"/>
    <w:rsid w:val="00345251"/>
    <w:rsid w:val="00345373"/>
    <w:rsid w:val="00345CB7"/>
    <w:rsid w:val="00345F31"/>
    <w:rsid w:val="00346527"/>
    <w:rsid w:val="0034673B"/>
    <w:rsid w:val="003469D5"/>
    <w:rsid w:val="00346DB5"/>
    <w:rsid w:val="00347574"/>
    <w:rsid w:val="003477B1"/>
    <w:rsid w:val="003479F3"/>
    <w:rsid w:val="00347AFC"/>
    <w:rsid w:val="00347DB6"/>
    <w:rsid w:val="00347E7F"/>
    <w:rsid w:val="0035020E"/>
    <w:rsid w:val="00350326"/>
    <w:rsid w:val="0035065C"/>
    <w:rsid w:val="003507E3"/>
    <w:rsid w:val="00350DE5"/>
    <w:rsid w:val="0035134D"/>
    <w:rsid w:val="003515AC"/>
    <w:rsid w:val="00351639"/>
    <w:rsid w:val="003516FD"/>
    <w:rsid w:val="00351999"/>
    <w:rsid w:val="00351C00"/>
    <w:rsid w:val="00351C21"/>
    <w:rsid w:val="00351D55"/>
    <w:rsid w:val="00352094"/>
    <w:rsid w:val="0035267B"/>
    <w:rsid w:val="003528AA"/>
    <w:rsid w:val="00352AAB"/>
    <w:rsid w:val="00352BCD"/>
    <w:rsid w:val="00352BE5"/>
    <w:rsid w:val="003536E2"/>
    <w:rsid w:val="00353AA8"/>
    <w:rsid w:val="00354B67"/>
    <w:rsid w:val="00354F66"/>
    <w:rsid w:val="0035511B"/>
    <w:rsid w:val="0035538F"/>
    <w:rsid w:val="00355ACD"/>
    <w:rsid w:val="00356081"/>
    <w:rsid w:val="0035640C"/>
    <w:rsid w:val="00356F20"/>
    <w:rsid w:val="00357380"/>
    <w:rsid w:val="003575E2"/>
    <w:rsid w:val="00357E4B"/>
    <w:rsid w:val="00357F00"/>
    <w:rsid w:val="00360190"/>
    <w:rsid w:val="00360259"/>
    <w:rsid w:val="003602D9"/>
    <w:rsid w:val="003602E9"/>
    <w:rsid w:val="00360B89"/>
    <w:rsid w:val="00361055"/>
    <w:rsid w:val="00361261"/>
    <w:rsid w:val="003616AD"/>
    <w:rsid w:val="00361F44"/>
    <w:rsid w:val="003620DB"/>
    <w:rsid w:val="003622B9"/>
    <w:rsid w:val="00362410"/>
    <w:rsid w:val="00362552"/>
    <w:rsid w:val="003626B8"/>
    <w:rsid w:val="00362A16"/>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6B9"/>
    <w:rsid w:val="00370C16"/>
    <w:rsid w:val="00370E47"/>
    <w:rsid w:val="00371062"/>
    <w:rsid w:val="003711A4"/>
    <w:rsid w:val="00371447"/>
    <w:rsid w:val="00371963"/>
    <w:rsid w:val="00372AAF"/>
    <w:rsid w:val="0037369F"/>
    <w:rsid w:val="00373969"/>
    <w:rsid w:val="00373CD5"/>
    <w:rsid w:val="00373F21"/>
    <w:rsid w:val="00373FEE"/>
    <w:rsid w:val="0037429B"/>
    <w:rsid w:val="003742AC"/>
    <w:rsid w:val="003744CE"/>
    <w:rsid w:val="00374F22"/>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15E"/>
    <w:rsid w:val="00380256"/>
    <w:rsid w:val="00380D7D"/>
    <w:rsid w:val="00380E4D"/>
    <w:rsid w:val="0038102E"/>
    <w:rsid w:val="00381430"/>
    <w:rsid w:val="00381E17"/>
    <w:rsid w:val="00381F84"/>
    <w:rsid w:val="003821E2"/>
    <w:rsid w:val="0038245E"/>
    <w:rsid w:val="00382807"/>
    <w:rsid w:val="00383467"/>
    <w:rsid w:val="003834DE"/>
    <w:rsid w:val="00383E50"/>
    <w:rsid w:val="00383F46"/>
    <w:rsid w:val="00384177"/>
    <w:rsid w:val="00384284"/>
    <w:rsid w:val="00384500"/>
    <w:rsid w:val="00384694"/>
    <w:rsid w:val="00385312"/>
    <w:rsid w:val="0038542F"/>
    <w:rsid w:val="00385770"/>
    <w:rsid w:val="00385932"/>
    <w:rsid w:val="003859C1"/>
    <w:rsid w:val="00385BF0"/>
    <w:rsid w:val="00385CC9"/>
    <w:rsid w:val="003861C1"/>
    <w:rsid w:val="00386578"/>
    <w:rsid w:val="00386747"/>
    <w:rsid w:val="00386B16"/>
    <w:rsid w:val="00387441"/>
    <w:rsid w:val="00390130"/>
    <w:rsid w:val="00390389"/>
    <w:rsid w:val="00390D95"/>
    <w:rsid w:val="00390FFE"/>
    <w:rsid w:val="003913DB"/>
    <w:rsid w:val="00391465"/>
    <w:rsid w:val="00391560"/>
    <w:rsid w:val="00391638"/>
    <w:rsid w:val="003918D0"/>
    <w:rsid w:val="003925BE"/>
    <w:rsid w:val="00392617"/>
    <w:rsid w:val="003927B8"/>
    <w:rsid w:val="003927C5"/>
    <w:rsid w:val="00392D70"/>
    <w:rsid w:val="003930A3"/>
    <w:rsid w:val="00393702"/>
    <w:rsid w:val="003939FF"/>
    <w:rsid w:val="00393EA4"/>
    <w:rsid w:val="00393FE3"/>
    <w:rsid w:val="0039401E"/>
    <w:rsid w:val="003946B1"/>
    <w:rsid w:val="00394C99"/>
    <w:rsid w:val="00394D8D"/>
    <w:rsid w:val="00394FEB"/>
    <w:rsid w:val="0039520F"/>
    <w:rsid w:val="0039548F"/>
    <w:rsid w:val="00395948"/>
    <w:rsid w:val="00395F42"/>
    <w:rsid w:val="003967CC"/>
    <w:rsid w:val="00396C06"/>
    <w:rsid w:val="00397568"/>
    <w:rsid w:val="00397827"/>
    <w:rsid w:val="003978A8"/>
    <w:rsid w:val="00397B14"/>
    <w:rsid w:val="003A0060"/>
    <w:rsid w:val="003A0CD7"/>
    <w:rsid w:val="003A0DAE"/>
    <w:rsid w:val="003A148A"/>
    <w:rsid w:val="003A14C0"/>
    <w:rsid w:val="003A189A"/>
    <w:rsid w:val="003A18FF"/>
    <w:rsid w:val="003A21A8"/>
    <w:rsid w:val="003A2207"/>
    <w:rsid w:val="003A2223"/>
    <w:rsid w:val="003A2503"/>
    <w:rsid w:val="003A2829"/>
    <w:rsid w:val="003A2952"/>
    <w:rsid w:val="003A2A0F"/>
    <w:rsid w:val="003A2DD7"/>
    <w:rsid w:val="003A34A9"/>
    <w:rsid w:val="003A3994"/>
    <w:rsid w:val="003A40ED"/>
    <w:rsid w:val="003A43C3"/>
    <w:rsid w:val="003A45A1"/>
    <w:rsid w:val="003A4C34"/>
    <w:rsid w:val="003A4C90"/>
    <w:rsid w:val="003A4EBD"/>
    <w:rsid w:val="003A5124"/>
    <w:rsid w:val="003A5539"/>
    <w:rsid w:val="003A55C7"/>
    <w:rsid w:val="003A5669"/>
    <w:rsid w:val="003A575C"/>
    <w:rsid w:val="003A5B0A"/>
    <w:rsid w:val="003A5C85"/>
    <w:rsid w:val="003A5EA3"/>
    <w:rsid w:val="003A67BE"/>
    <w:rsid w:val="003A6BAC"/>
    <w:rsid w:val="003A6BE0"/>
    <w:rsid w:val="003A6F82"/>
    <w:rsid w:val="003A722F"/>
    <w:rsid w:val="003A7303"/>
    <w:rsid w:val="003A74D6"/>
    <w:rsid w:val="003A795A"/>
    <w:rsid w:val="003A7BA5"/>
    <w:rsid w:val="003A7D5E"/>
    <w:rsid w:val="003A7EF3"/>
    <w:rsid w:val="003B055B"/>
    <w:rsid w:val="003B065D"/>
    <w:rsid w:val="003B0669"/>
    <w:rsid w:val="003B0C53"/>
    <w:rsid w:val="003B0C74"/>
    <w:rsid w:val="003B0DC8"/>
    <w:rsid w:val="003B12FC"/>
    <w:rsid w:val="003B159C"/>
    <w:rsid w:val="003B172F"/>
    <w:rsid w:val="003B1DDF"/>
    <w:rsid w:val="003B1FE5"/>
    <w:rsid w:val="003B213F"/>
    <w:rsid w:val="003B2343"/>
    <w:rsid w:val="003B2363"/>
    <w:rsid w:val="003B27BD"/>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AA5"/>
    <w:rsid w:val="003B5D97"/>
    <w:rsid w:val="003B6550"/>
    <w:rsid w:val="003B6931"/>
    <w:rsid w:val="003B69FB"/>
    <w:rsid w:val="003B72C3"/>
    <w:rsid w:val="003B78B3"/>
    <w:rsid w:val="003B795B"/>
    <w:rsid w:val="003B7AC3"/>
    <w:rsid w:val="003B7B91"/>
    <w:rsid w:val="003B7CE0"/>
    <w:rsid w:val="003B7FE5"/>
    <w:rsid w:val="003C05F8"/>
    <w:rsid w:val="003C0B84"/>
    <w:rsid w:val="003C0BE2"/>
    <w:rsid w:val="003C0D50"/>
    <w:rsid w:val="003C11C8"/>
    <w:rsid w:val="003C12B9"/>
    <w:rsid w:val="003C178A"/>
    <w:rsid w:val="003C1CA4"/>
    <w:rsid w:val="003C1CCF"/>
    <w:rsid w:val="003C1DEB"/>
    <w:rsid w:val="003C22BF"/>
    <w:rsid w:val="003C2358"/>
    <w:rsid w:val="003C23C6"/>
    <w:rsid w:val="003C25AA"/>
    <w:rsid w:val="003C2702"/>
    <w:rsid w:val="003C2907"/>
    <w:rsid w:val="003C3076"/>
    <w:rsid w:val="003C359F"/>
    <w:rsid w:val="003C35F9"/>
    <w:rsid w:val="003C3FC4"/>
    <w:rsid w:val="003C42E0"/>
    <w:rsid w:val="003C4C73"/>
    <w:rsid w:val="003C4FFF"/>
    <w:rsid w:val="003C538E"/>
    <w:rsid w:val="003C5843"/>
    <w:rsid w:val="003C5B59"/>
    <w:rsid w:val="003C5EFC"/>
    <w:rsid w:val="003C62E9"/>
    <w:rsid w:val="003C62ED"/>
    <w:rsid w:val="003C68BE"/>
    <w:rsid w:val="003C6C78"/>
    <w:rsid w:val="003C6D1B"/>
    <w:rsid w:val="003C6E0C"/>
    <w:rsid w:val="003C733E"/>
    <w:rsid w:val="003C7806"/>
    <w:rsid w:val="003D0610"/>
    <w:rsid w:val="003D098B"/>
    <w:rsid w:val="003D0A16"/>
    <w:rsid w:val="003D109F"/>
    <w:rsid w:val="003D18E8"/>
    <w:rsid w:val="003D1A06"/>
    <w:rsid w:val="003D1ECF"/>
    <w:rsid w:val="003D2034"/>
    <w:rsid w:val="003D2478"/>
    <w:rsid w:val="003D290E"/>
    <w:rsid w:val="003D2D0C"/>
    <w:rsid w:val="003D2E03"/>
    <w:rsid w:val="003D334A"/>
    <w:rsid w:val="003D34C2"/>
    <w:rsid w:val="003D373A"/>
    <w:rsid w:val="003D37DB"/>
    <w:rsid w:val="003D3D10"/>
    <w:rsid w:val="003D41C3"/>
    <w:rsid w:val="003D4835"/>
    <w:rsid w:val="003D4A41"/>
    <w:rsid w:val="003D4C1E"/>
    <w:rsid w:val="003D5060"/>
    <w:rsid w:val="003D5831"/>
    <w:rsid w:val="003D5B1F"/>
    <w:rsid w:val="003D6122"/>
    <w:rsid w:val="003D6165"/>
    <w:rsid w:val="003D6509"/>
    <w:rsid w:val="003D65C0"/>
    <w:rsid w:val="003D6649"/>
    <w:rsid w:val="003D69B4"/>
    <w:rsid w:val="003D6BF3"/>
    <w:rsid w:val="003D7146"/>
    <w:rsid w:val="003D7446"/>
    <w:rsid w:val="003D782B"/>
    <w:rsid w:val="003D7917"/>
    <w:rsid w:val="003D7999"/>
    <w:rsid w:val="003D7E26"/>
    <w:rsid w:val="003D7FB1"/>
    <w:rsid w:val="003E00B3"/>
    <w:rsid w:val="003E0936"/>
    <w:rsid w:val="003E0A3D"/>
    <w:rsid w:val="003E0B03"/>
    <w:rsid w:val="003E0FC5"/>
    <w:rsid w:val="003E104F"/>
    <w:rsid w:val="003E128F"/>
    <w:rsid w:val="003E1456"/>
    <w:rsid w:val="003E14A6"/>
    <w:rsid w:val="003E15FA"/>
    <w:rsid w:val="003E15FB"/>
    <w:rsid w:val="003E16CC"/>
    <w:rsid w:val="003E16FC"/>
    <w:rsid w:val="003E170F"/>
    <w:rsid w:val="003E179A"/>
    <w:rsid w:val="003E189B"/>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A3D"/>
    <w:rsid w:val="003E7BFF"/>
    <w:rsid w:val="003F01E8"/>
    <w:rsid w:val="003F05C7"/>
    <w:rsid w:val="003F0B00"/>
    <w:rsid w:val="003F0C9E"/>
    <w:rsid w:val="003F0DA7"/>
    <w:rsid w:val="003F158A"/>
    <w:rsid w:val="003F1D3F"/>
    <w:rsid w:val="003F1F16"/>
    <w:rsid w:val="003F215B"/>
    <w:rsid w:val="003F228F"/>
    <w:rsid w:val="003F24A2"/>
    <w:rsid w:val="003F25D5"/>
    <w:rsid w:val="003F26A2"/>
    <w:rsid w:val="003F2CD4"/>
    <w:rsid w:val="003F370E"/>
    <w:rsid w:val="003F4036"/>
    <w:rsid w:val="003F434C"/>
    <w:rsid w:val="003F4A38"/>
    <w:rsid w:val="003F4A65"/>
    <w:rsid w:val="003F52D1"/>
    <w:rsid w:val="003F56D3"/>
    <w:rsid w:val="003F5B82"/>
    <w:rsid w:val="003F5CA0"/>
    <w:rsid w:val="003F5DCE"/>
    <w:rsid w:val="003F6392"/>
    <w:rsid w:val="003F6BBE"/>
    <w:rsid w:val="003F6F26"/>
    <w:rsid w:val="003F7304"/>
    <w:rsid w:val="003F7325"/>
    <w:rsid w:val="003F7674"/>
    <w:rsid w:val="003F77C3"/>
    <w:rsid w:val="003F7C78"/>
    <w:rsid w:val="003F7E23"/>
    <w:rsid w:val="004000E8"/>
    <w:rsid w:val="004003D5"/>
    <w:rsid w:val="004008B0"/>
    <w:rsid w:val="00401D41"/>
    <w:rsid w:val="00401FDE"/>
    <w:rsid w:val="00402353"/>
    <w:rsid w:val="0040255D"/>
    <w:rsid w:val="004028A6"/>
    <w:rsid w:val="00402C67"/>
    <w:rsid w:val="00402E2B"/>
    <w:rsid w:val="0040346C"/>
    <w:rsid w:val="00403676"/>
    <w:rsid w:val="00403C08"/>
    <w:rsid w:val="00403FB4"/>
    <w:rsid w:val="004040C0"/>
    <w:rsid w:val="00404395"/>
    <w:rsid w:val="00404606"/>
    <w:rsid w:val="00404F21"/>
    <w:rsid w:val="0040512B"/>
    <w:rsid w:val="00405CA5"/>
    <w:rsid w:val="00405DBA"/>
    <w:rsid w:val="00406147"/>
    <w:rsid w:val="004065AA"/>
    <w:rsid w:val="00406620"/>
    <w:rsid w:val="0040664A"/>
    <w:rsid w:val="004067F3"/>
    <w:rsid w:val="00406A49"/>
    <w:rsid w:val="00406BA2"/>
    <w:rsid w:val="00406BAE"/>
    <w:rsid w:val="00406C60"/>
    <w:rsid w:val="00406D09"/>
    <w:rsid w:val="00407498"/>
    <w:rsid w:val="00407C29"/>
    <w:rsid w:val="00407CD3"/>
    <w:rsid w:val="00407E8A"/>
    <w:rsid w:val="00407F7D"/>
    <w:rsid w:val="004100ED"/>
    <w:rsid w:val="00410134"/>
    <w:rsid w:val="004101E0"/>
    <w:rsid w:val="00410360"/>
    <w:rsid w:val="00410463"/>
    <w:rsid w:val="0041078A"/>
    <w:rsid w:val="00410B4D"/>
    <w:rsid w:val="00410B72"/>
    <w:rsid w:val="00410C9B"/>
    <w:rsid w:val="00410F18"/>
    <w:rsid w:val="00411384"/>
    <w:rsid w:val="00411691"/>
    <w:rsid w:val="0041196E"/>
    <w:rsid w:val="00411B1A"/>
    <w:rsid w:val="00412402"/>
    <w:rsid w:val="00412407"/>
    <w:rsid w:val="0041258E"/>
    <w:rsid w:val="0041263E"/>
    <w:rsid w:val="00412B06"/>
    <w:rsid w:val="0041384A"/>
    <w:rsid w:val="00413AAC"/>
    <w:rsid w:val="00413BF5"/>
    <w:rsid w:val="00413CBB"/>
    <w:rsid w:val="00414AB1"/>
    <w:rsid w:val="00414C64"/>
    <w:rsid w:val="00414FBA"/>
    <w:rsid w:val="0041565B"/>
    <w:rsid w:val="00415BFB"/>
    <w:rsid w:val="00415E8A"/>
    <w:rsid w:val="00416DDF"/>
    <w:rsid w:val="00416EC3"/>
    <w:rsid w:val="00417728"/>
    <w:rsid w:val="00417B05"/>
    <w:rsid w:val="00417B86"/>
    <w:rsid w:val="00420230"/>
    <w:rsid w:val="00420A99"/>
    <w:rsid w:val="00421105"/>
    <w:rsid w:val="00421616"/>
    <w:rsid w:val="0042167F"/>
    <w:rsid w:val="00421DF3"/>
    <w:rsid w:val="00421F66"/>
    <w:rsid w:val="004221B6"/>
    <w:rsid w:val="00422D12"/>
    <w:rsid w:val="004234DB"/>
    <w:rsid w:val="004234E7"/>
    <w:rsid w:val="004235DA"/>
    <w:rsid w:val="00423A90"/>
    <w:rsid w:val="004241F8"/>
    <w:rsid w:val="004242EF"/>
    <w:rsid w:val="004242F4"/>
    <w:rsid w:val="00424646"/>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628"/>
    <w:rsid w:val="00427772"/>
    <w:rsid w:val="004277E9"/>
    <w:rsid w:val="0043019B"/>
    <w:rsid w:val="00430201"/>
    <w:rsid w:val="0043074C"/>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939"/>
    <w:rsid w:val="00437DBD"/>
    <w:rsid w:val="0044047F"/>
    <w:rsid w:val="0044062D"/>
    <w:rsid w:val="00440C67"/>
    <w:rsid w:val="004410B9"/>
    <w:rsid w:val="00441829"/>
    <w:rsid w:val="00441903"/>
    <w:rsid w:val="00441A71"/>
    <w:rsid w:val="00441A92"/>
    <w:rsid w:val="00441BC3"/>
    <w:rsid w:val="0044228A"/>
    <w:rsid w:val="004427DC"/>
    <w:rsid w:val="00442A5F"/>
    <w:rsid w:val="00442CFD"/>
    <w:rsid w:val="0044337A"/>
    <w:rsid w:val="00443A65"/>
    <w:rsid w:val="00443C63"/>
    <w:rsid w:val="00443D1A"/>
    <w:rsid w:val="0044469F"/>
    <w:rsid w:val="00444B1D"/>
    <w:rsid w:val="00444B22"/>
    <w:rsid w:val="00444F56"/>
    <w:rsid w:val="004452C3"/>
    <w:rsid w:val="004455DA"/>
    <w:rsid w:val="00445600"/>
    <w:rsid w:val="00445828"/>
    <w:rsid w:val="004459C8"/>
    <w:rsid w:val="004462DE"/>
    <w:rsid w:val="00446488"/>
    <w:rsid w:val="00446A99"/>
    <w:rsid w:val="0044705A"/>
    <w:rsid w:val="004475BC"/>
    <w:rsid w:val="00447BC3"/>
    <w:rsid w:val="00450214"/>
    <w:rsid w:val="004503ED"/>
    <w:rsid w:val="00450677"/>
    <w:rsid w:val="004508F5"/>
    <w:rsid w:val="00450E98"/>
    <w:rsid w:val="004517AA"/>
    <w:rsid w:val="00451814"/>
    <w:rsid w:val="00452864"/>
    <w:rsid w:val="00452CAC"/>
    <w:rsid w:val="00452F71"/>
    <w:rsid w:val="00453191"/>
    <w:rsid w:val="0045334A"/>
    <w:rsid w:val="00453393"/>
    <w:rsid w:val="0045356F"/>
    <w:rsid w:val="00453980"/>
    <w:rsid w:val="00453E0B"/>
    <w:rsid w:val="00454004"/>
    <w:rsid w:val="004545AE"/>
    <w:rsid w:val="0045486E"/>
    <w:rsid w:val="00454B27"/>
    <w:rsid w:val="004555E3"/>
    <w:rsid w:val="0045566F"/>
    <w:rsid w:val="00455999"/>
    <w:rsid w:val="00455D0D"/>
    <w:rsid w:val="00455E5B"/>
    <w:rsid w:val="0045603C"/>
    <w:rsid w:val="0045606C"/>
    <w:rsid w:val="0045614D"/>
    <w:rsid w:val="0045630F"/>
    <w:rsid w:val="00456425"/>
    <w:rsid w:val="00456C0D"/>
    <w:rsid w:val="00456D12"/>
    <w:rsid w:val="00456D8C"/>
    <w:rsid w:val="00457173"/>
    <w:rsid w:val="004571D0"/>
    <w:rsid w:val="00457565"/>
    <w:rsid w:val="0045792E"/>
    <w:rsid w:val="00457982"/>
    <w:rsid w:val="00457B71"/>
    <w:rsid w:val="00460D15"/>
    <w:rsid w:val="00460D20"/>
    <w:rsid w:val="004612EF"/>
    <w:rsid w:val="00461301"/>
    <w:rsid w:val="004616E7"/>
    <w:rsid w:val="00461892"/>
    <w:rsid w:val="00462C36"/>
    <w:rsid w:val="00462D8F"/>
    <w:rsid w:val="00463615"/>
    <w:rsid w:val="0046371D"/>
    <w:rsid w:val="00464256"/>
    <w:rsid w:val="004646F5"/>
    <w:rsid w:val="0046493F"/>
    <w:rsid w:val="00464B0A"/>
    <w:rsid w:val="00464E09"/>
    <w:rsid w:val="004661B2"/>
    <w:rsid w:val="00466545"/>
    <w:rsid w:val="00466667"/>
    <w:rsid w:val="004669A1"/>
    <w:rsid w:val="004669E2"/>
    <w:rsid w:val="00466C8A"/>
    <w:rsid w:val="00466F5E"/>
    <w:rsid w:val="00466FFC"/>
    <w:rsid w:val="00467164"/>
    <w:rsid w:val="004677B5"/>
    <w:rsid w:val="00467A2B"/>
    <w:rsid w:val="00470334"/>
    <w:rsid w:val="004703B9"/>
    <w:rsid w:val="00470B4B"/>
    <w:rsid w:val="00470C2E"/>
    <w:rsid w:val="00470C31"/>
    <w:rsid w:val="00470C4C"/>
    <w:rsid w:val="004710C1"/>
    <w:rsid w:val="0047128B"/>
    <w:rsid w:val="00471E01"/>
    <w:rsid w:val="00472510"/>
    <w:rsid w:val="0047271B"/>
    <w:rsid w:val="00472CC6"/>
    <w:rsid w:val="00472CF7"/>
    <w:rsid w:val="00472FB6"/>
    <w:rsid w:val="0047332D"/>
    <w:rsid w:val="004734D0"/>
    <w:rsid w:val="00473BE8"/>
    <w:rsid w:val="00473DCE"/>
    <w:rsid w:val="0047400F"/>
    <w:rsid w:val="0047518B"/>
    <w:rsid w:val="004751F6"/>
    <w:rsid w:val="004754DA"/>
    <w:rsid w:val="0047556B"/>
    <w:rsid w:val="0047579F"/>
    <w:rsid w:val="004759C4"/>
    <w:rsid w:val="004760A5"/>
    <w:rsid w:val="004764F9"/>
    <w:rsid w:val="00476675"/>
    <w:rsid w:val="00476AA1"/>
    <w:rsid w:val="0047719A"/>
    <w:rsid w:val="00477493"/>
    <w:rsid w:val="00477768"/>
    <w:rsid w:val="0047789C"/>
    <w:rsid w:val="00477D81"/>
    <w:rsid w:val="004800ED"/>
    <w:rsid w:val="004804AB"/>
    <w:rsid w:val="0048054D"/>
    <w:rsid w:val="0048061C"/>
    <w:rsid w:val="004809E0"/>
    <w:rsid w:val="00480E5D"/>
    <w:rsid w:val="00481203"/>
    <w:rsid w:val="004815FD"/>
    <w:rsid w:val="00481705"/>
    <w:rsid w:val="00481846"/>
    <w:rsid w:val="00481DE7"/>
    <w:rsid w:val="00481FB4"/>
    <w:rsid w:val="0048266F"/>
    <w:rsid w:val="00482695"/>
    <w:rsid w:val="00482780"/>
    <w:rsid w:val="004829E2"/>
    <w:rsid w:val="0048363F"/>
    <w:rsid w:val="00483EFF"/>
    <w:rsid w:val="00484196"/>
    <w:rsid w:val="004842C3"/>
    <w:rsid w:val="00484586"/>
    <w:rsid w:val="00484666"/>
    <w:rsid w:val="00484787"/>
    <w:rsid w:val="00484C44"/>
    <w:rsid w:val="00484D07"/>
    <w:rsid w:val="00484D57"/>
    <w:rsid w:val="00485040"/>
    <w:rsid w:val="0048579F"/>
    <w:rsid w:val="00485B50"/>
    <w:rsid w:val="0048634B"/>
    <w:rsid w:val="00486739"/>
    <w:rsid w:val="004867CB"/>
    <w:rsid w:val="00486CFB"/>
    <w:rsid w:val="00487362"/>
    <w:rsid w:val="004873A0"/>
    <w:rsid w:val="00490025"/>
    <w:rsid w:val="004902A7"/>
    <w:rsid w:val="00490B24"/>
    <w:rsid w:val="00490BA0"/>
    <w:rsid w:val="00490C61"/>
    <w:rsid w:val="00490C6F"/>
    <w:rsid w:val="00491816"/>
    <w:rsid w:val="00491B36"/>
    <w:rsid w:val="00492BC5"/>
    <w:rsid w:val="00492E72"/>
    <w:rsid w:val="00493240"/>
    <w:rsid w:val="0049363D"/>
    <w:rsid w:val="00493F69"/>
    <w:rsid w:val="0049494A"/>
    <w:rsid w:val="00494CA2"/>
    <w:rsid w:val="00495043"/>
    <w:rsid w:val="0049607F"/>
    <w:rsid w:val="00496498"/>
    <w:rsid w:val="004964F1"/>
    <w:rsid w:val="00496658"/>
    <w:rsid w:val="00496860"/>
    <w:rsid w:val="00496BDD"/>
    <w:rsid w:val="00496E03"/>
    <w:rsid w:val="00496FBF"/>
    <w:rsid w:val="0049704C"/>
    <w:rsid w:val="00497314"/>
    <w:rsid w:val="004974EB"/>
    <w:rsid w:val="00497665"/>
    <w:rsid w:val="00497C80"/>
    <w:rsid w:val="004A0363"/>
    <w:rsid w:val="004A0373"/>
    <w:rsid w:val="004A059A"/>
    <w:rsid w:val="004A05B7"/>
    <w:rsid w:val="004A0881"/>
    <w:rsid w:val="004A08C6"/>
    <w:rsid w:val="004A08E1"/>
    <w:rsid w:val="004A1065"/>
    <w:rsid w:val="004A124B"/>
    <w:rsid w:val="004A1384"/>
    <w:rsid w:val="004A1610"/>
    <w:rsid w:val="004A16BC"/>
    <w:rsid w:val="004A1C15"/>
    <w:rsid w:val="004A27DF"/>
    <w:rsid w:val="004A28C6"/>
    <w:rsid w:val="004A2B94"/>
    <w:rsid w:val="004A2D47"/>
    <w:rsid w:val="004A2EF3"/>
    <w:rsid w:val="004A31E7"/>
    <w:rsid w:val="004A360E"/>
    <w:rsid w:val="004A36E9"/>
    <w:rsid w:val="004A3900"/>
    <w:rsid w:val="004A3A69"/>
    <w:rsid w:val="004A3E0C"/>
    <w:rsid w:val="004A40FD"/>
    <w:rsid w:val="004A45B1"/>
    <w:rsid w:val="004A4A51"/>
    <w:rsid w:val="004A4D1E"/>
    <w:rsid w:val="004A5256"/>
    <w:rsid w:val="004A574C"/>
    <w:rsid w:val="004A614C"/>
    <w:rsid w:val="004A621E"/>
    <w:rsid w:val="004A6776"/>
    <w:rsid w:val="004A6DD4"/>
    <w:rsid w:val="004A7AB2"/>
    <w:rsid w:val="004A7D0F"/>
    <w:rsid w:val="004A7FD0"/>
    <w:rsid w:val="004B0802"/>
    <w:rsid w:val="004B0840"/>
    <w:rsid w:val="004B0924"/>
    <w:rsid w:val="004B09DB"/>
    <w:rsid w:val="004B0BE0"/>
    <w:rsid w:val="004B1049"/>
    <w:rsid w:val="004B1157"/>
    <w:rsid w:val="004B128C"/>
    <w:rsid w:val="004B16E8"/>
    <w:rsid w:val="004B1790"/>
    <w:rsid w:val="004B1CA5"/>
    <w:rsid w:val="004B1CFE"/>
    <w:rsid w:val="004B1DB8"/>
    <w:rsid w:val="004B2532"/>
    <w:rsid w:val="004B2E5D"/>
    <w:rsid w:val="004B2F6C"/>
    <w:rsid w:val="004B3B1F"/>
    <w:rsid w:val="004B3CA4"/>
    <w:rsid w:val="004B3DBA"/>
    <w:rsid w:val="004B3FDA"/>
    <w:rsid w:val="004B4459"/>
    <w:rsid w:val="004B44CE"/>
    <w:rsid w:val="004B4593"/>
    <w:rsid w:val="004B467B"/>
    <w:rsid w:val="004B530A"/>
    <w:rsid w:val="004B53F4"/>
    <w:rsid w:val="004B5D51"/>
    <w:rsid w:val="004B6FA8"/>
    <w:rsid w:val="004B73BC"/>
    <w:rsid w:val="004B74E1"/>
    <w:rsid w:val="004B78D3"/>
    <w:rsid w:val="004B7C0C"/>
    <w:rsid w:val="004B7DE0"/>
    <w:rsid w:val="004C0177"/>
    <w:rsid w:val="004C0225"/>
    <w:rsid w:val="004C0483"/>
    <w:rsid w:val="004C0A54"/>
    <w:rsid w:val="004C0C9D"/>
    <w:rsid w:val="004C11B6"/>
    <w:rsid w:val="004C1260"/>
    <w:rsid w:val="004C14E7"/>
    <w:rsid w:val="004C1D9A"/>
    <w:rsid w:val="004C1E01"/>
    <w:rsid w:val="004C23B1"/>
    <w:rsid w:val="004C23BA"/>
    <w:rsid w:val="004C23CB"/>
    <w:rsid w:val="004C2530"/>
    <w:rsid w:val="004C2682"/>
    <w:rsid w:val="004C27B7"/>
    <w:rsid w:val="004C2B95"/>
    <w:rsid w:val="004C3190"/>
    <w:rsid w:val="004C3216"/>
    <w:rsid w:val="004C3323"/>
    <w:rsid w:val="004C3898"/>
    <w:rsid w:val="004C3B35"/>
    <w:rsid w:val="004C3C55"/>
    <w:rsid w:val="004C3D3F"/>
    <w:rsid w:val="004C4002"/>
    <w:rsid w:val="004C4662"/>
    <w:rsid w:val="004C4B20"/>
    <w:rsid w:val="004C541A"/>
    <w:rsid w:val="004C5565"/>
    <w:rsid w:val="004C5B37"/>
    <w:rsid w:val="004C5EE9"/>
    <w:rsid w:val="004C5EF7"/>
    <w:rsid w:val="004C5FE6"/>
    <w:rsid w:val="004C6A7A"/>
    <w:rsid w:val="004C6D2F"/>
    <w:rsid w:val="004C6D4F"/>
    <w:rsid w:val="004C6E36"/>
    <w:rsid w:val="004C6ED8"/>
    <w:rsid w:val="004C72BF"/>
    <w:rsid w:val="004C77F7"/>
    <w:rsid w:val="004D06BB"/>
    <w:rsid w:val="004D0E43"/>
    <w:rsid w:val="004D2254"/>
    <w:rsid w:val="004D22B0"/>
    <w:rsid w:val="004D269D"/>
    <w:rsid w:val="004D2AAE"/>
    <w:rsid w:val="004D2D88"/>
    <w:rsid w:val="004D32BE"/>
    <w:rsid w:val="004D36B1"/>
    <w:rsid w:val="004D3768"/>
    <w:rsid w:val="004D3827"/>
    <w:rsid w:val="004D3C15"/>
    <w:rsid w:val="004D3ED7"/>
    <w:rsid w:val="004D3EFA"/>
    <w:rsid w:val="004D49A9"/>
    <w:rsid w:val="004D4A35"/>
    <w:rsid w:val="004D5454"/>
    <w:rsid w:val="004D565C"/>
    <w:rsid w:val="004D56F7"/>
    <w:rsid w:val="004D594B"/>
    <w:rsid w:val="004D5A21"/>
    <w:rsid w:val="004D5D57"/>
    <w:rsid w:val="004D618D"/>
    <w:rsid w:val="004D6C54"/>
    <w:rsid w:val="004D6E88"/>
    <w:rsid w:val="004D7A36"/>
    <w:rsid w:val="004D7C0C"/>
    <w:rsid w:val="004D7EBD"/>
    <w:rsid w:val="004E01A5"/>
    <w:rsid w:val="004E02C1"/>
    <w:rsid w:val="004E03A4"/>
    <w:rsid w:val="004E0449"/>
    <w:rsid w:val="004E0AFB"/>
    <w:rsid w:val="004E0BC3"/>
    <w:rsid w:val="004E0E11"/>
    <w:rsid w:val="004E114B"/>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2A"/>
    <w:rsid w:val="004E37A5"/>
    <w:rsid w:val="004E3BAF"/>
    <w:rsid w:val="004E3F0D"/>
    <w:rsid w:val="004E431F"/>
    <w:rsid w:val="004E45AE"/>
    <w:rsid w:val="004E462E"/>
    <w:rsid w:val="004E4E42"/>
    <w:rsid w:val="004E53C7"/>
    <w:rsid w:val="004E56DC"/>
    <w:rsid w:val="004E5F91"/>
    <w:rsid w:val="004E63FD"/>
    <w:rsid w:val="004E6C03"/>
    <w:rsid w:val="004E6D8B"/>
    <w:rsid w:val="004E76F4"/>
    <w:rsid w:val="004E7873"/>
    <w:rsid w:val="004E7E5D"/>
    <w:rsid w:val="004E7EB2"/>
    <w:rsid w:val="004F02B9"/>
    <w:rsid w:val="004F0445"/>
    <w:rsid w:val="004F0A81"/>
    <w:rsid w:val="004F0B6C"/>
    <w:rsid w:val="004F152C"/>
    <w:rsid w:val="004F1821"/>
    <w:rsid w:val="004F19EB"/>
    <w:rsid w:val="004F1AEF"/>
    <w:rsid w:val="004F1B02"/>
    <w:rsid w:val="004F1B0B"/>
    <w:rsid w:val="004F2078"/>
    <w:rsid w:val="004F224C"/>
    <w:rsid w:val="004F27D0"/>
    <w:rsid w:val="004F2BF6"/>
    <w:rsid w:val="004F30B7"/>
    <w:rsid w:val="004F3A60"/>
    <w:rsid w:val="004F4062"/>
    <w:rsid w:val="004F4990"/>
    <w:rsid w:val="004F4A7F"/>
    <w:rsid w:val="004F4DA3"/>
    <w:rsid w:val="004F53E9"/>
    <w:rsid w:val="004F575D"/>
    <w:rsid w:val="004F57DE"/>
    <w:rsid w:val="004F631B"/>
    <w:rsid w:val="004F6322"/>
    <w:rsid w:val="004F6416"/>
    <w:rsid w:val="004F659D"/>
    <w:rsid w:val="004F66A7"/>
    <w:rsid w:val="004F67B0"/>
    <w:rsid w:val="004F735E"/>
    <w:rsid w:val="004F7C51"/>
    <w:rsid w:val="00500143"/>
    <w:rsid w:val="00500362"/>
    <w:rsid w:val="00500764"/>
    <w:rsid w:val="00500AAB"/>
    <w:rsid w:val="00500B52"/>
    <w:rsid w:val="00500C26"/>
    <w:rsid w:val="005011FB"/>
    <w:rsid w:val="00501265"/>
    <w:rsid w:val="0050149A"/>
    <w:rsid w:val="00502124"/>
    <w:rsid w:val="005021AB"/>
    <w:rsid w:val="005021D8"/>
    <w:rsid w:val="00502401"/>
    <w:rsid w:val="0050268E"/>
    <w:rsid w:val="00502B59"/>
    <w:rsid w:val="0050318E"/>
    <w:rsid w:val="005037F7"/>
    <w:rsid w:val="00504508"/>
    <w:rsid w:val="00504512"/>
    <w:rsid w:val="00504D78"/>
    <w:rsid w:val="00505152"/>
    <w:rsid w:val="00505539"/>
    <w:rsid w:val="00505A40"/>
    <w:rsid w:val="0050618D"/>
    <w:rsid w:val="00506557"/>
    <w:rsid w:val="0050677A"/>
    <w:rsid w:val="00506849"/>
    <w:rsid w:val="00506D5C"/>
    <w:rsid w:val="00506F0E"/>
    <w:rsid w:val="00507194"/>
    <w:rsid w:val="005079A0"/>
    <w:rsid w:val="00507BCD"/>
    <w:rsid w:val="005104E2"/>
    <w:rsid w:val="005105CB"/>
    <w:rsid w:val="005108D8"/>
    <w:rsid w:val="0051093E"/>
    <w:rsid w:val="005109DF"/>
    <w:rsid w:val="00510C65"/>
    <w:rsid w:val="00511392"/>
    <w:rsid w:val="005116F9"/>
    <w:rsid w:val="00511AE3"/>
    <w:rsid w:val="00511B0B"/>
    <w:rsid w:val="00512181"/>
    <w:rsid w:val="0051233C"/>
    <w:rsid w:val="0051249C"/>
    <w:rsid w:val="0051254C"/>
    <w:rsid w:val="0051275F"/>
    <w:rsid w:val="00512811"/>
    <w:rsid w:val="00512B7A"/>
    <w:rsid w:val="00513625"/>
    <w:rsid w:val="0051372F"/>
    <w:rsid w:val="00514531"/>
    <w:rsid w:val="00514539"/>
    <w:rsid w:val="005146A4"/>
    <w:rsid w:val="005147B4"/>
    <w:rsid w:val="00514FD1"/>
    <w:rsid w:val="005153A7"/>
    <w:rsid w:val="005155A5"/>
    <w:rsid w:val="005161B9"/>
    <w:rsid w:val="0051689A"/>
    <w:rsid w:val="00517157"/>
    <w:rsid w:val="005173A8"/>
    <w:rsid w:val="0051747D"/>
    <w:rsid w:val="0051747E"/>
    <w:rsid w:val="0051769E"/>
    <w:rsid w:val="00517EC9"/>
    <w:rsid w:val="00517FD4"/>
    <w:rsid w:val="0052026B"/>
    <w:rsid w:val="005219CF"/>
    <w:rsid w:val="00522170"/>
    <w:rsid w:val="005222FE"/>
    <w:rsid w:val="0052256D"/>
    <w:rsid w:val="00522857"/>
    <w:rsid w:val="00522D5A"/>
    <w:rsid w:val="00522E8D"/>
    <w:rsid w:val="00522F8E"/>
    <w:rsid w:val="005233EA"/>
    <w:rsid w:val="005234AA"/>
    <w:rsid w:val="00523536"/>
    <w:rsid w:val="0052372A"/>
    <w:rsid w:val="0052426C"/>
    <w:rsid w:val="005242F7"/>
    <w:rsid w:val="005243A0"/>
    <w:rsid w:val="005251B0"/>
    <w:rsid w:val="00525884"/>
    <w:rsid w:val="00525A40"/>
    <w:rsid w:val="005266DD"/>
    <w:rsid w:val="00527003"/>
    <w:rsid w:val="00527083"/>
    <w:rsid w:val="00527104"/>
    <w:rsid w:val="0052785B"/>
    <w:rsid w:val="00527D0B"/>
    <w:rsid w:val="00527D68"/>
    <w:rsid w:val="00527FC2"/>
    <w:rsid w:val="005301D3"/>
    <w:rsid w:val="00530333"/>
    <w:rsid w:val="005306FD"/>
    <w:rsid w:val="00530D7E"/>
    <w:rsid w:val="00530E22"/>
    <w:rsid w:val="00531A7F"/>
    <w:rsid w:val="00531C72"/>
    <w:rsid w:val="00531D06"/>
    <w:rsid w:val="00531DA2"/>
    <w:rsid w:val="00531E21"/>
    <w:rsid w:val="005320A2"/>
    <w:rsid w:val="00532A25"/>
    <w:rsid w:val="00533C5F"/>
    <w:rsid w:val="00534AE0"/>
    <w:rsid w:val="00534B59"/>
    <w:rsid w:val="00534D24"/>
    <w:rsid w:val="0053528B"/>
    <w:rsid w:val="00535499"/>
    <w:rsid w:val="00535666"/>
    <w:rsid w:val="005361A7"/>
    <w:rsid w:val="0053664E"/>
    <w:rsid w:val="00536759"/>
    <w:rsid w:val="00536842"/>
    <w:rsid w:val="00536B97"/>
    <w:rsid w:val="00536DF7"/>
    <w:rsid w:val="0053716E"/>
    <w:rsid w:val="00537C62"/>
    <w:rsid w:val="00537DB8"/>
    <w:rsid w:val="00537F01"/>
    <w:rsid w:val="00540038"/>
    <w:rsid w:val="005401CB"/>
    <w:rsid w:val="005408C3"/>
    <w:rsid w:val="00541033"/>
    <w:rsid w:val="005417A3"/>
    <w:rsid w:val="0054206F"/>
    <w:rsid w:val="00542564"/>
    <w:rsid w:val="005428B1"/>
    <w:rsid w:val="00542BF6"/>
    <w:rsid w:val="00542D12"/>
    <w:rsid w:val="00542D6E"/>
    <w:rsid w:val="00543B3A"/>
    <w:rsid w:val="00543E1E"/>
    <w:rsid w:val="00544751"/>
    <w:rsid w:val="005447B6"/>
    <w:rsid w:val="00544AC8"/>
    <w:rsid w:val="00544E64"/>
    <w:rsid w:val="00545011"/>
    <w:rsid w:val="00545796"/>
    <w:rsid w:val="00545CF3"/>
    <w:rsid w:val="00546101"/>
    <w:rsid w:val="0054634A"/>
    <w:rsid w:val="005464F6"/>
    <w:rsid w:val="005465A6"/>
    <w:rsid w:val="00546970"/>
    <w:rsid w:val="00546D33"/>
    <w:rsid w:val="00546D62"/>
    <w:rsid w:val="00546F3E"/>
    <w:rsid w:val="0054704C"/>
    <w:rsid w:val="00547601"/>
    <w:rsid w:val="00547B88"/>
    <w:rsid w:val="00547D38"/>
    <w:rsid w:val="00547FF5"/>
    <w:rsid w:val="00550828"/>
    <w:rsid w:val="005514A3"/>
    <w:rsid w:val="00551810"/>
    <w:rsid w:val="00551A79"/>
    <w:rsid w:val="005520B0"/>
    <w:rsid w:val="0055239F"/>
    <w:rsid w:val="0055327D"/>
    <w:rsid w:val="00553310"/>
    <w:rsid w:val="00553FD7"/>
    <w:rsid w:val="00554164"/>
    <w:rsid w:val="00554401"/>
    <w:rsid w:val="0055446D"/>
    <w:rsid w:val="00554606"/>
    <w:rsid w:val="00554D6C"/>
    <w:rsid w:val="00554D82"/>
    <w:rsid w:val="00554D8B"/>
    <w:rsid w:val="00554E19"/>
    <w:rsid w:val="00555048"/>
    <w:rsid w:val="00555571"/>
    <w:rsid w:val="005560FB"/>
    <w:rsid w:val="0055626B"/>
    <w:rsid w:val="0055688F"/>
    <w:rsid w:val="00556AF1"/>
    <w:rsid w:val="005574AF"/>
    <w:rsid w:val="005577C0"/>
    <w:rsid w:val="00557DB4"/>
    <w:rsid w:val="00560ADE"/>
    <w:rsid w:val="00560C31"/>
    <w:rsid w:val="0056121F"/>
    <w:rsid w:val="00562440"/>
    <w:rsid w:val="00562CB4"/>
    <w:rsid w:val="00563193"/>
    <w:rsid w:val="0056379D"/>
    <w:rsid w:val="00563A9A"/>
    <w:rsid w:val="00563ABE"/>
    <w:rsid w:val="00563BB8"/>
    <w:rsid w:val="00563D16"/>
    <w:rsid w:val="00563D67"/>
    <w:rsid w:val="005644B2"/>
    <w:rsid w:val="0056465E"/>
    <w:rsid w:val="005647E4"/>
    <w:rsid w:val="00564813"/>
    <w:rsid w:val="00564E2E"/>
    <w:rsid w:val="00564FBF"/>
    <w:rsid w:val="005653EE"/>
    <w:rsid w:val="00565DED"/>
    <w:rsid w:val="00566557"/>
    <w:rsid w:val="0056662E"/>
    <w:rsid w:val="005666FA"/>
    <w:rsid w:val="00566A1D"/>
    <w:rsid w:val="00566C80"/>
    <w:rsid w:val="00566C89"/>
    <w:rsid w:val="00566CC7"/>
    <w:rsid w:val="00566E5E"/>
    <w:rsid w:val="00566EC0"/>
    <w:rsid w:val="0056778C"/>
    <w:rsid w:val="00567D95"/>
    <w:rsid w:val="005704BB"/>
    <w:rsid w:val="00570632"/>
    <w:rsid w:val="00570D73"/>
    <w:rsid w:val="00570E3E"/>
    <w:rsid w:val="005710BB"/>
    <w:rsid w:val="00571554"/>
    <w:rsid w:val="005715BE"/>
    <w:rsid w:val="005716E3"/>
    <w:rsid w:val="005717FF"/>
    <w:rsid w:val="00571A96"/>
    <w:rsid w:val="00571BD0"/>
    <w:rsid w:val="00571BE1"/>
    <w:rsid w:val="00571D1C"/>
    <w:rsid w:val="00571D3C"/>
    <w:rsid w:val="00571EB3"/>
    <w:rsid w:val="00572505"/>
    <w:rsid w:val="00572A03"/>
    <w:rsid w:val="005735CE"/>
    <w:rsid w:val="00573678"/>
    <w:rsid w:val="005743DE"/>
    <w:rsid w:val="0057450F"/>
    <w:rsid w:val="00574855"/>
    <w:rsid w:val="00575060"/>
    <w:rsid w:val="00575122"/>
    <w:rsid w:val="005752DA"/>
    <w:rsid w:val="005764C7"/>
    <w:rsid w:val="00576734"/>
    <w:rsid w:val="00576784"/>
    <w:rsid w:val="00577490"/>
    <w:rsid w:val="0057762F"/>
    <w:rsid w:val="00577C68"/>
    <w:rsid w:val="005804A7"/>
    <w:rsid w:val="005807DC"/>
    <w:rsid w:val="00580D7E"/>
    <w:rsid w:val="00581119"/>
    <w:rsid w:val="0058172D"/>
    <w:rsid w:val="005817C9"/>
    <w:rsid w:val="0058225B"/>
    <w:rsid w:val="00582561"/>
    <w:rsid w:val="00582809"/>
    <w:rsid w:val="00583F52"/>
    <w:rsid w:val="00583F8C"/>
    <w:rsid w:val="00584165"/>
    <w:rsid w:val="0058424E"/>
    <w:rsid w:val="0058485E"/>
    <w:rsid w:val="00584B83"/>
    <w:rsid w:val="00585496"/>
    <w:rsid w:val="00585636"/>
    <w:rsid w:val="0058586C"/>
    <w:rsid w:val="00585B8F"/>
    <w:rsid w:val="00585C6A"/>
    <w:rsid w:val="00586023"/>
    <w:rsid w:val="0058638E"/>
    <w:rsid w:val="00586451"/>
    <w:rsid w:val="00586BA0"/>
    <w:rsid w:val="00586D72"/>
    <w:rsid w:val="005872DC"/>
    <w:rsid w:val="00587477"/>
    <w:rsid w:val="0058778B"/>
    <w:rsid w:val="0058798C"/>
    <w:rsid w:val="00587B53"/>
    <w:rsid w:val="00587E90"/>
    <w:rsid w:val="00590087"/>
    <w:rsid w:val="005900FA"/>
    <w:rsid w:val="00590455"/>
    <w:rsid w:val="005905B3"/>
    <w:rsid w:val="00590A17"/>
    <w:rsid w:val="00590B64"/>
    <w:rsid w:val="00590C33"/>
    <w:rsid w:val="00590DA3"/>
    <w:rsid w:val="00590F22"/>
    <w:rsid w:val="00590FB2"/>
    <w:rsid w:val="0059120D"/>
    <w:rsid w:val="00591507"/>
    <w:rsid w:val="00592265"/>
    <w:rsid w:val="0059237B"/>
    <w:rsid w:val="005924A4"/>
    <w:rsid w:val="00592731"/>
    <w:rsid w:val="00592778"/>
    <w:rsid w:val="00592AB0"/>
    <w:rsid w:val="00592B09"/>
    <w:rsid w:val="00592B95"/>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97BB7"/>
    <w:rsid w:val="005A04F4"/>
    <w:rsid w:val="005A0771"/>
    <w:rsid w:val="005A077B"/>
    <w:rsid w:val="005A08A7"/>
    <w:rsid w:val="005A0942"/>
    <w:rsid w:val="005A0A48"/>
    <w:rsid w:val="005A0DAA"/>
    <w:rsid w:val="005A10ED"/>
    <w:rsid w:val="005A168F"/>
    <w:rsid w:val="005A1AB5"/>
    <w:rsid w:val="005A1BCB"/>
    <w:rsid w:val="005A209A"/>
    <w:rsid w:val="005A233F"/>
    <w:rsid w:val="005A2424"/>
    <w:rsid w:val="005A2B62"/>
    <w:rsid w:val="005A35AB"/>
    <w:rsid w:val="005A39BB"/>
    <w:rsid w:val="005A4053"/>
    <w:rsid w:val="005A40F3"/>
    <w:rsid w:val="005A4246"/>
    <w:rsid w:val="005A47CD"/>
    <w:rsid w:val="005A481A"/>
    <w:rsid w:val="005A4A47"/>
    <w:rsid w:val="005A55DF"/>
    <w:rsid w:val="005A5793"/>
    <w:rsid w:val="005A5838"/>
    <w:rsid w:val="005A5C8F"/>
    <w:rsid w:val="005A6049"/>
    <w:rsid w:val="005A6075"/>
    <w:rsid w:val="005A6188"/>
    <w:rsid w:val="005A62C1"/>
    <w:rsid w:val="005A662D"/>
    <w:rsid w:val="005A6991"/>
    <w:rsid w:val="005A6C6B"/>
    <w:rsid w:val="005A752F"/>
    <w:rsid w:val="005A7BB5"/>
    <w:rsid w:val="005A7CC6"/>
    <w:rsid w:val="005A7F80"/>
    <w:rsid w:val="005B0105"/>
    <w:rsid w:val="005B0595"/>
    <w:rsid w:val="005B08CE"/>
    <w:rsid w:val="005B0BA9"/>
    <w:rsid w:val="005B0E9B"/>
    <w:rsid w:val="005B0EED"/>
    <w:rsid w:val="005B19A8"/>
    <w:rsid w:val="005B29F1"/>
    <w:rsid w:val="005B34C7"/>
    <w:rsid w:val="005B35BD"/>
    <w:rsid w:val="005B35D7"/>
    <w:rsid w:val="005B36BF"/>
    <w:rsid w:val="005B375F"/>
    <w:rsid w:val="005B392A"/>
    <w:rsid w:val="005B3AA3"/>
    <w:rsid w:val="005B3B9F"/>
    <w:rsid w:val="005B4069"/>
    <w:rsid w:val="005B4074"/>
    <w:rsid w:val="005B4C4E"/>
    <w:rsid w:val="005B4E20"/>
    <w:rsid w:val="005B4F4D"/>
    <w:rsid w:val="005B5493"/>
    <w:rsid w:val="005B5511"/>
    <w:rsid w:val="005B576D"/>
    <w:rsid w:val="005B5EAF"/>
    <w:rsid w:val="005B6127"/>
    <w:rsid w:val="005B62C5"/>
    <w:rsid w:val="005B64E7"/>
    <w:rsid w:val="005B673A"/>
    <w:rsid w:val="005B6972"/>
    <w:rsid w:val="005B6D71"/>
    <w:rsid w:val="005B6F83"/>
    <w:rsid w:val="005B74A7"/>
    <w:rsid w:val="005B7882"/>
    <w:rsid w:val="005C0577"/>
    <w:rsid w:val="005C071C"/>
    <w:rsid w:val="005C15E4"/>
    <w:rsid w:val="005C18E8"/>
    <w:rsid w:val="005C2555"/>
    <w:rsid w:val="005C2834"/>
    <w:rsid w:val="005C2AE0"/>
    <w:rsid w:val="005C2B83"/>
    <w:rsid w:val="005C313E"/>
    <w:rsid w:val="005C34D3"/>
    <w:rsid w:val="005C35A8"/>
    <w:rsid w:val="005C37F3"/>
    <w:rsid w:val="005C3F85"/>
    <w:rsid w:val="005C42CB"/>
    <w:rsid w:val="005C433B"/>
    <w:rsid w:val="005C43BB"/>
    <w:rsid w:val="005C46FF"/>
    <w:rsid w:val="005C4B51"/>
    <w:rsid w:val="005C4CBC"/>
    <w:rsid w:val="005C4DE9"/>
    <w:rsid w:val="005C5011"/>
    <w:rsid w:val="005C548B"/>
    <w:rsid w:val="005C5582"/>
    <w:rsid w:val="005C5F4E"/>
    <w:rsid w:val="005C61AC"/>
    <w:rsid w:val="005C61C5"/>
    <w:rsid w:val="005C63F1"/>
    <w:rsid w:val="005C65B6"/>
    <w:rsid w:val="005C6E03"/>
    <w:rsid w:val="005C71A4"/>
    <w:rsid w:val="005C7488"/>
    <w:rsid w:val="005C74FB"/>
    <w:rsid w:val="005C76FB"/>
    <w:rsid w:val="005C7D19"/>
    <w:rsid w:val="005C7D2F"/>
    <w:rsid w:val="005D0018"/>
    <w:rsid w:val="005D02E8"/>
    <w:rsid w:val="005D030D"/>
    <w:rsid w:val="005D057A"/>
    <w:rsid w:val="005D1183"/>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640"/>
    <w:rsid w:val="005D7A1B"/>
    <w:rsid w:val="005D7B61"/>
    <w:rsid w:val="005D7C82"/>
    <w:rsid w:val="005D7ED3"/>
    <w:rsid w:val="005E02AC"/>
    <w:rsid w:val="005E0C50"/>
    <w:rsid w:val="005E0C55"/>
    <w:rsid w:val="005E18FE"/>
    <w:rsid w:val="005E251B"/>
    <w:rsid w:val="005E26FB"/>
    <w:rsid w:val="005E2B12"/>
    <w:rsid w:val="005E2DCB"/>
    <w:rsid w:val="005E33DA"/>
    <w:rsid w:val="005E33ED"/>
    <w:rsid w:val="005E35B3"/>
    <w:rsid w:val="005E385F"/>
    <w:rsid w:val="005E3FCC"/>
    <w:rsid w:val="005E4663"/>
    <w:rsid w:val="005E4F0F"/>
    <w:rsid w:val="005E4FCF"/>
    <w:rsid w:val="005E53B7"/>
    <w:rsid w:val="005E55DE"/>
    <w:rsid w:val="005E5895"/>
    <w:rsid w:val="005E5B81"/>
    <w:rsid w:val="005E6492"/>
    <w:rsid w:val="005E6756"/>
    <w:rsid w:val="005E717A"/>
    <w:rsid w:val="005E738C"/>
    <w:rsid w:val="005E771B"/>
    <w:rsid w:val="005E7CB8"/>
    <w:rsid w:val="005F065E"/>
    <w:rsid w:val="005F0674"/>
    <w:rsid w:val="005F0BC4"/>
    <w:rsid w:val="005F0DE0"/>
    <w:rsid w:val="005F1160"/>
    <w:rsid w:val="005F1337"/>
    <w:rsid w:val="005F2CB1"/>
    <w:rsid w:val="005F2D31"/>
    <w:rsid w:val="005F3760"/>
    <w:rsid w:val="005F3911"/>
    <w:rsid w:val="005F3C55"/>
    <w:rsid w:val="005F3E69"/>
    <w:rsid w:val="005F3E78"/>
    <w:rsid w:val="005F40F1"/>
    <w:rsid w:val="005F4108"/>
    <w:rsid w:val="005F4EDE"/>
    <w:rsid w:val="005F5810"/>
    <w:rsid w:val="005F589E"/>
    <w:rsid w:val="005F5AC9"/>
    <w:rsid w:val="005F5C6B"/>
    <w:rsid w:val="005F5F41"/>
    <w:rsid w:val="005F618C"/>
    <w:rsid w:val="005F68AB"/>
    <w:rsid w:val="005F6AAE"/>
    <w:rsid w:val="005F6C81"/>
    <w:rsid w:val="005F70BD"/>
    <w:rsid w:val="005F7494"/>
    <w:rsid w:val="005F783A"/>
    <w:rsid w:val="005F7AAE"/>
    <w:rsid w:val="005F7F27"/>
    <w:rsid w:val="00600047"/>
    <w:rsid w:val="0060064D"/>
    <w:rsid w:val="0060159E"/>
    <w:rsid w:val="00601902"/>
    <w:rsid w:val="00601F2D"/>
    <w:rsid w:val="0060200F"/>
    <w:rsid w:val="0060251F"/>
    <w:rsid w:val="0060283C"/>
    <w:rsid w:val="00602EF6"/>
    <w:rsid w:val="006035D3"/>
    <w:rsid w:val="00603A84"/>
    <w:rsid w:val="00603DB5"/>
    <w:rsid w:val="00604078"/>
    <w:rsid w:val="00604B75"/>
    <w:rsid w:val="00604CE8"/>
    <w:rsid w:val="00604F14"/>
    <w:rsid w:val="00605289"/>
    <w:rsid w:val="00605346"/>
    <w:rsid w:val="006059C5"/>
    <w:rsid w:val="00605FB6"/>
    <w:rsid w:val="00606082"/>
    <w:rsid w:val="00606856"/>
    <w:rsid w:val="00606ECD"/>
    <w:rsid w:val="006074C1"/>
    <w:rsid w:val="0060764F"/>
    <w:rsid w:val="006076E6"/>
    <w:rsid w:val="006077E5"/>
    <w:rsid w:val="00607ECA"/>
    <w:rsid w:val="00610E1F"/>
    <w:rsid w:val="006110CB"/>
    <w:rsid w:val="00611209"/>
    <w:rsid w:val="00611AB9"/>
    <w:rsid w:val="00611D47"/>
    <w:rsid w:val="00611FDB"/>
    <w:rsid w:val="00612647"/>
    <w:rsid w:val="00613257"/>
    <w:rsid w:val="006132DD"/>
    <w:rsid w:val="00613718"/>
    <w:rsid w:val="0061411E"/>
    <w:rsid w:val="00614713"/>
    <w:rsid w:val="00614994"/>
    <w:rsid w:val="00614F40"/>
    <w:rsid w:val="006151D2"/>
    <w:rsid w:val="00615318"/>
    <w:rsid w:val="006159EB"/>
    <w:rsid w:val="00616D03"/>
    <w:rsid w:val="00620048"/>
    <w:rsid w:val="00620B97"/>
    <w:rsid w:val="00621094"/>
    <w:rsid w:val="0062149B"/>
    <w:rsid w:val="00621662"/>
    <w:rsid w:val="00621731"/>
    <w:rsid w:val="00621751"/>
    <w:rsid w:val="0062281D"/>
    <w:rsid w:val="00623058"/>
    <w:rsid w:val="006232E1"/>
    <w:rsid w:val="0062340A"/>
    <w:rsid w:val="00623471"/>
    <w:rsid w:val="006234A6"/>
    <w:rsid w:val="006239B7"/>
    <w:rsid w:val="0062412E"/>
    <w:rsid w:val="006241D5"/>
    <w:rsid w:val="006243F5"/>
    <w:rsid w:val="006243FF"/>
    <w:rsid w:val="00624FBA"/>
    <w:rsid w:val="006252E1"/>
    <w:rsid w:val="006254B7"/>
    <w:rsid w:val="00626130"/>
    <w:rsid w:val="006261B8"/>
    <w:rsid w:val="00626339"/>
    <w:rsid w:val="00626579"/>
    <w:rsid w:val="006274A6"/>
    <w:rsid w:val="006277FE"/>
    <w:rsid w:val="0062798D"/>
    <w:rsid w:val="00627DB8"/>
    <w:rsid w:val="00630001"/>
    <w:rsid w:val="006301EB"/>
    <w:rsid w:val="00630D0D"/>
    <w:rsid w:val="006311B3"/>
    <w:rsid w:val="006311E0"/>
    <w:rsid w:val="006314E9"/>
    <w:rsid w:val="00631622"/>
    <w:rsid w:val="00631957"/>
    <w:rsid w:val="00631AA5"/>
    <w:rsid w:val="00632043"/>
    <w:rsid w:val="0063214D"/>
    <w:rsid w:val="00632159"/>
    <w:rsid w:val="006325AF"/>
    <w:rsid w:val="0063284C"/>
    <w:rsid w:val="00632BD0"/>
    <w:rsid w:val="00632CC1"/>
    <w:rsid w:val="00632EC3"/>
    <w:rsid w:val="00633345"/>
    <w:rsid w:val="0063359F"/>
    <w:rsid w:val="006335FF"/>
    <w:rsid w:val="00633697"/>
    <w:rsid w:val="006338C1"/>
    <w:rsid w:val="00633E73"/>
    <w:rsid w:val="0063442F"/>
    <w:rsid w:val="00634786"/>
    <w:rsid w:val="00634BF5"/>
    <w:rsid w:val="00634DCB"/>
    <w:rsid w:val="00634EEA"/>
    <w:rsid w:val="00635412"/>
    <w:rsid w:val="006356D1"/>
    <w:rsid w:val="006357FD"/>
    <w:rsid w:val="006362D2"/>
    <w:rsid w:val="00636398"/>
    <w:rsid w:val="0063672F"/>
    <w:rsid w:val="006367D3"/>
    <w:rsid w:val="006368D3"/>
    <w:rsid w:val="006369E9"/>
    <w:rsid w:val="00637413"/>
    <w:rsid w:val="00637628"/>
    <w:rsid w:val="006377EC"/>
    <w:rsid w:val="00637AAE"/>
    <w:rsid w:val="00637F2C"/>
    <w:rsid w:val="0064017F"/>
    <w:rsid w:val="00640983"/>
    <w:rsid w:val="00640C25"/>
    <w:rsid w:val="00640E32"/>
    <w:rsid w:val="00640F0A"/>
    <w:rsid w:val="00641391"/>
    <w:rsid w:val="0064151F"/>
    <w:rsid w:val="00641533"/>
    <w:rsid w:val="006415B3"/>
    <w:rsid w:val="00641A63"/>
    <w:rsid w:val="00641D07"/>
    <w:rsid w:val="0064208D"/>
    <w:rsid w:val="006422AC"/>
    <w:rsid w:val="00642330"/>
    <w:rsid w:val="00642735"/>
    <w:rsid w:val="006427F0"/>
    <w:rsid w:val="0064333C"/>
    <w:rsid w:val="00643475"/>
    <w:rsid w:val="006435C2"/>
    <w:rsid w:val="00643806"/>
    <w:rsid w:val="0064396A"/>
    <w:rsid w:val="006439CE"/>
    <w:rsid w:val="00643AD5"/>
    <w:rsid w:val="00643CC6"/>
    <w:rsid w:val="00643E93"/>
    <w:rsid w:val="00643FD1"/>
    <w:rsid w:val="00644123"/>
    <w:rsid w:val="0064416C"/>
    <w:rsid w:val="0064465D"/>
    <w:rsid w:val="00644DA3"/>
    <w:rsid w:val="0064512F"/>
    <w:rsid w:val="00645482"/>
    <w:rsid w:val="00645C2B"/>
    <w:rsid w:val="00645D49"/>
    <w:rsid w:val="00645E2E"/>
    <w:rsid w:val="00645E3C"/>
    <w:rsid w:val="0064624E"/>
    <w:rsid w:val="00646703"/>
    <w:rsid w:val="00646A44"/>
    <w:rsid w:val="00646E7E"/>
    <w:rsid w:val="00647435"/>
    <w:rsid w:val="006477F5"/>
    <w:rsid w:val="00647E77"/>
    <w:rsid w:val="00650A63"/>
    <w:rsid w:val="00650AB9"/>
    <w:rsid w:val="00650C80"/>
    <w:rsid w:val="00650EA2"/>
    <w:rsid w:val="00650F17"/>
    <w:rsid w:val="0065127D"/>
    <w:rsid w:val="00651BEC"/>
    <w:rsid w:val="00651FB6"/>
    <w:rsid w:val="006524D2"/>
    <w:rsid w:val="00652807"/>
    <w:rsid w:val="00652CED"/>
    <w:rsid w:val="00653266"/>
    <w:rsid w:val="006533E6"/>
    <w:rsid w:val="006538FC"/>
    <w:rsid w:val="00653BFB"/>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570B2"/>
    <w:rsid w:val="006570C9"/>
    <w:rsid w:val="006579CF"/>
    <w:rsid w:val="0066011D"/>
    <w:rsid w:val="006601FF"/>
    <w:rsid w:val="0066058A"/>
    <w:rsid w:val="006607C0"/>
    <w:rsid w:val="00660927"/>
    <w:rsid w:val="006613A6"/>
    <w:rsid w:val="00662071"/>
    <w:rsid w:val="0066239F"/>
    <w:rsid w:val="006628F2"/>
    <w:rsid w:val="00662919"/>
    <w:rsid w:val="006634B9"/>
    <w:rsid w:val="006634E6"/>
    <w:rsid w:val="006635AD"/>
    <w:rsid w:val="00663620"/>
    <w:rsid w:val="0066393C"/>
    <w:rsid w:val="006639FE"/>
    <w:rsid w:val="00663A3F"/>
    <w:rsid w:val="00663AEB"/>
    <w:rsid w:val="00663B9F"/>
    <w:rsid w:val="006643AB"/>
    <w:rsid w:val="00664543"/>
    <w:rsid w:val="006648BF"/>
    <w:rsid w:val="00664E1D"/>
    <w:rsid w:val="006655EE"/>
    <w:rsid w:val="00665FEA"/>
    <w:rsid w:val="00666205"/>
    <w:rsid w:val="006679FD"/>
    <w:rsid w:val="00667ECC"/>
    <w:rsid w:val="00667EE7"/>
    <w:rsid w:val="00670922"/>
    <w:rsid w:val="00670BE1"/>
    <w:rsid w:val="00670E64"/>
    <w:rsid w:val="00670F34"/>
    <w:rsid w:val="00671167"/>
    <w:rsid w:val="0067122C"/>
    <w:rsid w:val="0067122F"/>
    <w:rsid w:val="0067129B"/>
    <w:rsid w:val="0067142B"/>
    <w:rsid w:val="006714DF"/>
    <w:rsid w:val="00671DC9"/>
    <w:rsid w:val="00671DD5"/>
    <w:rsid w:val="00671E16"/>
    <w:rsid w:val="00671E18"/>
    <w:rsid w:val="00671E79"/>
    <w:rsid w:val="0067218F"/>
    <w:rsid w:val="006726A3"/>
    <w:rsid w:val="00672BAF"/>
    <w:rsid w:val="00672F01"/>
    <w:rsid w:val="006731C7"/>
    <w:rsid w:val="00673784"/>
    <w:rsid w:val="00673B0F"/>
    <w:rsid w:val="00673EE5"/>
    <w:rsid w:val="006741F2"/>
    <w:rsid w:val="0067421C"/>
    <w:rsid w:val="00674CC3"/>
    <w:rsid w:val="00674D7B"/>
    <w:rsid w:val="00675189"/>
    <w:rsid w:val="0067586E"/>
    <w:rsid w:val="00675C72"/>
    <w:rsid w:val="00675D32"/>
    <w:rsid w:val="006765E9"/>
    <w:rsid w:val="00676741"/>
    <w:rsid w:val="006768BC"/>
    <w:rsid w:val="00676A26"/>
    <w:rsid w:val="00676D1A"/>
    <w:rsid w:val="00677003"/>
    <w:rsid w:val="006771F9"/>
    <w:rsid w:val="006776D7"/>
    <w:rsid w:val="00680545"/>
    <w:rsid w:val="00680A36"/>
    <w:rsid w:val="00680FB1"/>
    <w:rsid w:val="00681003"/>
    <w:rsid w:val="006812CA"/>
    <w:rsid w:val="00681324"/>
    <w:rsid w:val="0068162E"/>
    <w:rsid w:val="006817C9"/>
    <w:rsid w:val="00681847"/>
    <w:rsid w:val="00681985"/>
    <w:rsid w:val="00682117"/>
    <w:rsid w:val="00682130"/>
    <w:rsid w:val="00682411"/>
    <w:rsid w:val="00682919"/>
    <w:rsid w:val="006829E0"/>
    <w:rsid w:val="00682CD0"/>
    <w:rsid w:val="006830A2"/>
    <w:rsid w:val="00683A3B"/>
    <w:rsid w:val="00683DDD"/>
    <w:rsid w:val="00683E0F"/>
    <w:rsid w:val="00683F92"/>
    <w:rsid w:val="00684179"/>
    <w:rsid w:val="00684721"/>
    <w:rsid w:val="0068481C"/>
    <w:rsid w:val="00684C3C"/>
    <w:rsid w:val="00684C61"/>
    <w:rsid w:val="00684CBD"/>
    <w:rsid w:val="00685569"/>
    <w:rsid w:val="006855C5"/>
    <w:rsid w:val="0068587B"/>
    <w:rsid w:val="00685EAF"/>
    <w:rsid w:val="00685F6F"/>
    <w:rsid w:val="0068608B"/>
    <w:rsid w:val="0068645B"/>
    <w:rsid w:val="006867A6"/>
    <w:rsid w:val="00686917"/>
    <w:rsid w:val="00686A38"/>
    <w:rsid w:val="00686A87"/>
    <w:rsid w:val="006874C8"/>
    <w:rsid w:val="00687647"/>
    <w:rsid w:val="006878E0"/>
    <w:rsid w:val="00687FBE"/>
    <w:rsid w:val="006906DB"/>
    <w:rsid w:val="00690A8B"/>
    <w:rsid w:val="00691839"/>
    <w:rsid w:val="00691A2E"/>
    <w:rsid w:val="00691AEE"/>
    <w:rsid w:val="00691D00"/>
    <w:rsid w:val="00692171"/>
    <w:rsid w:val="006921F6"/>
    <w:rsid w:val="006929B2"/>
    <w:rsid w:val="006929F6"/>
    <w:rsid w:val="00692C29"/>
    <w:rsid w:val="00692CC7"/>
    <w:rsid w:val="00692D04"/>
    <w:rsid w:val="00692DBA"/>
    <w:rsid w:val="00692E40"/>
    <w:rsid w:val="006931AC"/>
    <w:rsid w:val="00693306"/>
    <w:rsid w:val="00694058"/>
    <w:rsid w:val="00694727"/>
    <w:rsid w:val="00694C87"/>
    <w:rsid w:val="00694E1E"/>
    <w:rsid w:val="006953F7"/>
    <w:rsid w:val="00695679"/>
    <w:rsid w:val="0069594C"/>
    <w:rsid w:val="00695A30"/>
    <w:rsid w:val="00695C71"/>
    <w:rsid w:val="00695DC4"/>
    <w:rsid w:val="00695DD7"/>
    <w:rsid w:val="00695FC2"/>
    <w:rsid w:val="006962FB"/>
    <w:rsid w:val="006966E0"/>
    <w:rsid w:val="00696949"/>
    <w:rsid w:val="006969CB"/>
    <w:rsid w:val="00696C10"/>
    <w:rsid w:val="00697052"/>
    <w:rsid w:val="00697530"/>
    <w:rsid w:val="00697565"/>
    <w:rsid w:val="00697656"/>
    <w:rsid w:val="0069799A"/>
    <w:rsid w:val="00697F2A"/>
    <w:rsid w:val="006A06B2"/>
    <w:rsid w:val="006A08EA"/>
    <w:rsid w:val="006A0990"/>
    <w:rsid w:val="006A0E56"/>
    <w:rsid w:val="006A0ECE"/>
    <w:rsid w:val="006A180A"/>
    <w:rsid w:val="006A2045"/>
    <w:rsid w:val="006A2F5F"/>
    <w:rsid w:val="006A325E"/>
    <w:rsid w:val="006A38D0"/>
    <w:rsid w:val="006A46FB"/>
    <w:rsid w:val="006A4BFD"/>
    <w:rsid w:val="006A4C1F"/>
    <w:rsid w:val="006A52D5"/>
    <w:rsid w:val="006A5382"/>
    <w:rsid w:val="006A539D"/>
    <w:rsid w:val="006A586C"/>
    <w:rsid w:val="006A5E28"/>
    <w:rsid w:val="006A613C"/>
    <w:rsid w:val="006A6555"/>
    <w:rsid w:val="006A6789"/>
    <w:rsid w:val="006A697B"/>
    <w:rsid w:val="006A6EEA"/>
    <w:rsid w:val="006A712C"/>
    <w:rsid w:val="006A7506"/>
    <w:rsid w:val="006A769B"/>
    <w:rsid w:val="006A78F3"/>
    <w:rsid w:val="006A7972"/>
    <w:rsid w:val="006A7AFF"/>
    <w:rsid w:val="006B0090"/>
    <w:rsid w:val="006B01A9"/>
    <w:rsid w:val="006B02BB"/>
    <w:rsid w:val="006B040B"/>
    <w:rsid w:val="006B044C"/>
    <w:rsid w:val="006B077A"/>
    <w:rsid w:val="006B0AAF"/>
    <w:rsid w:val="006B0AC9"/>
    <w:rsid w:val="006B0EC6"/>
    <w:rsid w:val="006B0FD4"/>
    <w:rsid w:val="006B1816"/>
    <w:rsid w:val="006B1F20"/>
    <w:rsid w:val="006B2099"/>
    <w:rsid w:val="006B2283"/>
    <w:rsid w:val="006B2A51"/>
    <w:rsid w:val="006B2C0E"/>
    <w:rsid w:val="006B2CEB"/>
    <w:rsid w:val="006B2EEB"/>
    <w:rsid w:val="006B3080"/>
    <w:rsid w:val="006B371A"/>
    <w:rsid w:val="006B383D"/>
    <w:rsid w:val="006B3930"/>
    <w:rsid w:val="006B3DBE"/>
    <w:rsid w:val="006B4329"/>
    <w:rsid w:val="006B49CD"/>
    <w:rsid w:val="006B4B55"/>
    <w:rsid w:val="006B508A"/>
    <w:rsid w:val="006B50CF"/>
    <w:rsid w:val="006B56C6"/>
    <w:rsid w:val="006B5AA5"/>
    <w:rsid w:val="006B6C15"/>
    <w:rsid w:val="006B6DEA"/>
    <w:rsid w:val="006B6E97"/>
    <w:rsid w:val="006B6F95"/>
    <w:rsid w:val="006B70C9"/>
    <w:rsid w:val="006B7277"/>
    <w:rsid w:val="006B7F40"/>
    <w:rsid w:val="006C03B8"/>
    <w:rsid w:val="006C06CE"/>
    <w:rsid w:val="006C0A50"/>
    <w:rsid w:val="006C15BC"/>
    <w:rsid w:val="006C17AD"/>
    <w:rsid w:val="006C29D7"/>
    <w:rsid w:val="006C2D02"/>
    <w:rsid w:val="006C32F5"/>
    <w:rsid w:val="006C36C2"/>
    <w:rsid w:val="006C3820"/>
    <w:rsid w:val="006C383B"/>
    <w:rsid w:val="006C385B"/>
    <w:rsid w:val="006C3BFD"/>
    <w:rsid w:val="006C405C"/>
    <w:rsid w:val="006C41A9"/>
    <w:rsid w:val="006C478E"/>
    <w:rsid w:val="006C47E5"/>
    <w:rsid w:val="006C4E5C"/>
    <w:rsid w:val="006C545C"/>
    <w:rsid w:val="006C5561"/>
    <w:rsid w:val="006C5686"/>
    <w:rsid w:val="006C58DF"/>
    <w:rsid w:val="006C598C"/>
    <w:rsid w:val="006C59FF"/>
    <w:rsid w:val="006C5B25"/>
    <w:rsid w:val="006C5EC9"/>
    <w:rsid w:val="006C6059"/>
    <w:rsid w:val="006C646C"/>
    <w:rsid w:val="006C65D0"/>
    <w:rsid w:val="006C6654"/>
    <w:rsid w:val="006C6DA5"/>
    <w:rsid w:val="006C7213"/>
    <w:rsid w:val="006C7522"/>
    <w:rsid w:val="006D043A"/>
    <w:rsid w:val="006D0AF4"/>
    <w:rsid w:val="006D0EAA"/>
    <w:rsid w:val="006D0EF3"/>
    <w:rsid w:val="006D139D"/>
    <w:rsid w:val="006D13E5"/>
    <w:rsid w:val="006D1544"/>
    <w:rsid w:val="006D157E"/>
    <w:rsid w:val="006D1847"/>
    <w:rsid w:val="006D1B49"/>
    <w:rsid w:val="006D22C3"/>
    <w:rsid w:val="006D2DB0"/>
    <w:rsid w:val="006D305F"/>
    <w:rsid w:val="006D34BA"/>
    <w:rsid w:val="006D351A"/>
    <w:rsid w:val="006D3F0D"/>
    <w:rsid w:val="006D44A2"/>
    <w:rsid w:val="006D4B7E"/>
    <w:rsid w:val="006D4C5B"/>
    <w:rsid w:val="006D551F"/>
    <w:rsid w:val="006D5987"/>
    <w:rsid w:val="006D5CE4"/>
    <w:rsid w:val="006D5FB2"/>
    <w:rsid w:val="006D6046"/>
    <w:rsid w:val="006D6645"/>
    <w:rsid w:val="006D6E00"/>
    <w:rsid w:val="006D6EE2"/>
    <w:rsid w:val="006D6F08"/>
    <w:rsid w:val="006D6FA9"/>
    <w:rsid w:val="006D73FC"/>
    <w:rsid w:val="006D74BE"/>
    <w:rsid w:val="006D79AB"/>
    <w:rsid w:val="006D7A86"/>
    <w:rsid w:val="006D7DA7"/>
    <w:rsid w:val="006E0100"/>
    <w:rsid w:val="006E062C"/>
    <w:rsid w:val="006E07AD"/>
    <w:rsid w:val="006E1F38"/>
    <w:rsid w:val="006E2066"/>
    <w:rsid w:val="006E258F"/>
    <w:rsid w:val="006E25AB"/>
    <w:rsid w:val="006E2838"/>
    <w:rsid w:val="006E28B7"/>
    <w:rsid w:val="006E2B61"/>
    <w:rsid w:val="006E2EF9"/>
    <w:rsid w:val="006E3310"/>
    <w:rsid w:val="006E3367"/>
    <w:rsid w:val="006E350F"/>
    <w:rsid w:val="006E3E44"/>
    <w:rsid w:val="006E43EF"/>
    <w:rsid w:val="006E44D2"/>
    <w:rsid w:val="006E44D5"/>
    <w:rsid w:val="006E456A"/>
    <w:rsid w:val="006E4677"/>
    <w:rsid w:val="006E46A8"/>
    <w:rsid w:val="006E46D2"/>
    <w:rsid w:val="006E4A4B"/>
    <w:rsid w:val="006E4A5A"/>
    <w:rsid w:val="006E4E39"/>
    <w:rsid w:val="006E4E84"/>
    <w:rsid w:val="006E545B"/>
    <w:rsid w:val="006E565E"/>
    <w:rsid w:val="006E5867"/>
    <w:rsid w:val="006E5A6E"/>
    <w:rsid w:val="006E69D5"/>
    <w:rsid w:val="006E6DFE"/>
    <w:rsid w:val="006E6E5E"/>
    <w:rsid w:val="006E79E6"/>
    <w:rsid w:val="006E7A6D"/>
    <w:rsid w:val="006E7D3B"/>
    <w:rsid w:val="006E7E11"/>
    <w:rsid w:val="006E7F7D"/>
    <w:rsid w:val="006F028F"/>
    <w:rsid w:val="006F0CF9"/>
    <w:rsid w:val="006F0D29"/>
    <w:rsid w:val="006F0E9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916"/>
    <w:rsid w:val="006F5BA1"/>
    <w:rsid w:val="006F5BA6"/>
    <w:rsid w:val="006F5C9A"/>
    <w:rsid w:val="006F5CAA"/>
    <w:rsid w:val="006F5DDC"/>
    <w:rsid w:val="006F5E03"/>
    <w:rsid w:val="006F6693"/>
    <w:rsid w:val="006F6768"/>
    <w:rsid w:val="006F67BC"/>
    <w:rsid w:val="006F6803"/>
    <w:rsid w:val="006F6EEA"/>
    <w:rsid w:val="006F71DC"/>
    <w:rsid w:val="006F75AF"/>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41D"/>
    <w:rsid w:val="007025D6"/>
    <w:rsid w:val="007028CD"/>
    <w:rsid w:val="00703123"/>
    <w:rsid w:val="0070346E"/>
    <w:rsid w:val="0070355D"/>
    <w:rsid w:val="00703660"/>
    <w:rsid w:val="00703721"/>
    <w:rsid w:val="00703CF1"/>
    <w:rsid w:val="00704546"/>
    <w:rsid w:val="00704647"/>
    <w:rsid w:val="00704736"/>
    <w:rsid w:val="00704897"/>
    <w:rsid w:val="007049B2"/>
    <w:rsid w:val="00704B99"/>
    <w:rsid w:val="00704EDB"/>
    <w:rsid w:val="0070511A"/>
    <w:rsid w:val="007054A3"/>
    <w:rsid w:val="00705BC2"/>
    <w:rsid w:val="00705F8A"/>
    <w:rsid w:val="00706101"/>
    <w:rsid w:val="007064B8"/>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1DB"/>
    <w:rsid w:val="00712287"/>
    <w:rsid w:val="00712772"/>
    <w:rsid w:val="00712C81"/>
    <w:rsid w:val="007136DE"/>
    <w:rsid w:val="00713886"/>
    <w:rsid w:val="00713A02"/>
    <w:rsid w:val="00713CF5"/>
    <w:rsid w:val="007140A8"/>
    <w:rsid w:val="00714655"/>
    <w:rsid w:val="007146F0"/>
    <w:rsid w:val="00714750"/>
    <w:rsid w:val="007148D3"/>
    <w:rsid w:val="0071518A"/>
    <w:rsid w:val="007154F6"/>
    <w:rsid w:val="0071551B"/>
    <w:rsid w:val="00715638"/>
    <w:rsid w:val="00715A32"/>
    <w:rsid w:val="00715A4B"/>
    <w:rsid w:val="00715B9A"/>
    <w:rsid w:val="00715C07"/>
    <w:rsid w:val="00715E2B"/>
    <w:rsid w:val="0071600C"/>
    <w:rsid w:val="007161DA"/>
    <w:rsid w:val="0071624B"/>
    <w:rsid w:val="007163B5"/>
    <w:rsid w:val="007171A3"/>
    <w:rsid w:val="00717413"/>
    <w:rsid w:val="0072006A"/>
    <w:rsid w:val="00720148"/>
    <w:rsid w:val="0072064F"/>
    <w:rsid w:val="00720787"/>
    <w:rsid w:val="00720CB6"/>
    <w:rsid w:val="00720E70"/>
    <w:rsid w:val="00721875"/>
    <w:rsid w:val="00721E95"/>
    <w:rsid w:val="007220F0"/>
    <w:rsid w:val="007223A7"/>
    <w:rsid w:val="00722721"/>
    <w:rsid w:val="007227FA"/>
    <w:rsid w:val="00723001"/>
    <w:rsid w:val="00723698"/>
    <w:rsid w:val="00723B2E"/>
    <w:rsid w:val="00723B7F"/>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719"/>
    <w:rsid w:val="007318F7"/>
    <w:rsid w:val="0073190B"/>
    <w:rsid w:val="00731A6F"/>
    <w:rsid w:val="00731AA4"/>
    <w:rsid w:val="00731F6D"/>
    <w:rsid w:val="00732392"/>
    <w:rsid w:val="00733553"/>
    <w:rsid w:val="00733C42"/>
    <w:rsid w:val="00733D70"/>
    <w:rsid w:val="007342C6"/>
    <w:rsid w:val="00734301"/>
    <w:rsid w:val="007346B9"/>
    <w:rsid w:val="0073482B"/>
    <w:rsid w:val="007348B1"/>
    <w:rsid w:val="00734A22"/>
    <w:rsid w:val="00734D9C"/>
    <w:rsid w:val="00734E42"/>
    <w:rsid w:val="00734EF5"/>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3B5"/>
    <w:rsid w:val="007405F2"/>
    <w:rsid w:val="0074063A"/>
    <w:rsid w:val="00740AD9"/>
    <w:rsid w:val="00740DB1"/>
    <w:rsid w:val="00740E58"/>
    <w:rsid w:val="007412BA"/>
    <w:rsid w:val="00741368"/>
    <w:rsid w:val="00742465"/>
    <w:rsid w:val="007427AE"/>
    <w:rsid w:val="00742870"/>
    <w:rsid w:val="007429EE"/>
    <w:rsid w:val="007433B5"/>
    <w:rsid w:val="00743823"/>
    <w:rsid w:val="00743E62"/>
    <w:rsid w:val="00743E6E"/>
    <w:rsid w:val="0074420A"/>
    <w:rsid w:val="007445A0"/>
    <w:rsid w:val="00744D12"/>
    <w:rsid w:val="007451E7"/>
    <w:rsid w:val="0074524B"/>
    <w:rsid w:val="0074545D"/>
    <w:rsid w:val="00745564"/>
    <w:rsid w:val="00745C5C"/>
    <w:rsid w:val="00746608"/>
    <w:rsid w:val="00746CE2"/>
    <w:rsid w:val="00746EAC"/>
    <w:rsid w:val="007470EB"/>
    <w:rsid w:val="007471D5"/>
    <w:rsid w:val="007474A3"/>
    <w:rsid w:val="007474C2"/>
    <w:rsid w:val="00747D8B"/>
    <w:rsid w:val="00751228"/>
    <w:rsid w:val="0075180E"/>
    <w:rsid w:val="00751B94"/>
    <w:rsid w:val="007528CF"/>
    <w:rsid w:val="00752C50"/>
    <w:rsid w:val="00752F3B"/>
    <w:rsid w:val="0075395A"/>
    <w:rsid w:val="007540AD"/>
    <w:rsid w:val="007543CB"/>
    <w:rsid w:val="00754ABC"/>
    <w:rsid w:val="00755316"/>
    <w:rsid w:val="00755528"/>
    <w:rsid w:val="00755EC7"/>
    <w:rsid w:val="00756078"/>
    <w:rsid w:val="0075672B"/>
    <w:rsid w:val="0075688F"/>
    <w:rsid w:val="00756F2A"/>
    <w:rsid w:val="007571E1"/>
    <w:rsid w:val="007575D7"/>
    <w:rsid w:val="00757A64"/>
    <w:rsid w:val="00757F5E"/>
    <w:rsid w:val="007602E4"/>
    <w:rsid w:val="007602EB"/>
    <w:rsid w:val="007604B2"/>
    <w:rsid w:val="00760AAC"/>
    <w:rsid w:val="00760C01"/>
    <w:rsid w:val="00760C05"/>
    <w:rsid w:val="00761501"/>
    <w:rsid w:val="007619D7"/>
    <w:rsid w:val="00761C8C"/>
    <w:rsid w:val="00761CB5"/>
    <w:rsid w:val="007623FB"/>
    <w:rsid w:val="0076319A"/>
    <w:rsid w:val="00763B30"/>
    <w:rsid w:val="00763ED2"/>
    <w:rsid w:val="00764486"/>
    <w:rsid w:val="00764724"/>
    <w:rsid w:val="00764D43"/>
    <w:rsid w:val="00765281"/>
    <w:rsid w:val="00765492"/>
    <w:rsid w:val="00765F9E"/>
    <w:rsid w:val="00765FD3"/>
    <w:rsid w:val="00766022"/>
    <w:rsid w:val="007663CE"/>
    <w:rsid w:val="00766943"/>
    <w:rsid w:val="00766BAD"/>
    <w:rsid w:val="00767169"/>
    <w:rsid w:val="00767767"/>
    <w:rsid w:val="00770099"/>
    <w:rsid w:val="00770226"/>
    <w:rsid w:val="00770FC3"/>
    <w:rsid w:val="00771020"/>
    <w:rsid w:val="007715E4"/>
    <w:rsid w:val="00771706"/>
    <w:rsid w:val="00771AA0"/>
    <w:rsid w:val="0077213F"/>
    <w:rsid w:val="007722BD"/>
    <w:rsid w:val="007726A1"/>
    <w:rsid w:val="007729F8"/>
    <w:rsid w:val="00772C20"/>
    <w:rsid w:val="007731AF"/>
    <w:rsid w:val="007731FC"/>
    <w:rsid w:val="00773A66"/>
    <w:rsid w:val="00773FB6"/>
    <w:rsid w:val="00774331"/>
    <w:rsid w:val="00774A62"/>
    <w:rsid w:val="00774BD6"/>
    <w:rsid w:val="00774CC1"/>
    <w:rsid w:val="00774E1B"/>
    <w:rsid w:val="007750D5"/>
    <w:rsid w:val="007755F2"/>
    <w:rsid w:val="007756F8"/>
    <w:rsid w:val="00775856"/>
    <w:rsid w:val="007758EB"/>
    <w:rsid w:val="00775A76"/>
    <w:rsid w:val="00775C41"/>
    <w:rsid w:val="007768B6"/>
    <w:rsid w:val="00776971"/>
    <w:rsid w:val="00776B09"/>
    <w:rsid w:val="00777021"/>
    <w:rsid w:val="007774AD"/>
    <w:rsid w:val="00777C9A"/>
    <w:rsid w:val="00777DA4"/>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2E8"/>
    <w:rsid w:val="007834EA"/>
    <w:rsid w:val="00783673"/>
    <w:rsid w:val="00783878"/>
    <w:rsid w:val="00783A3D"/>
    <w:rsid w:val="00783E38"/>
    <w:rsid w:val="00783F0B"/>
    <w:rsid w:val="0078417D"/>
    <w:rsid w:val="007845D1"/>
    <w:rsid w:val="00784EF1"/>
    <w:rsid w:val="0078506E"/>
    <w:rsid w:val="0078512D"/>
    <w:rsid w:val="00785490"/>
    <w:rsid w:val="007855F1"/>
    <w:rsid w:val="0078563C"/>
    <w:rsid w:val="00785863"/>
    <w:rsid w:val="00785889"/>
    <w:rsid w:val="00785BF4"/>
    <w:rsid w:val="00785D29"/>
    <w:rsid w:val="00786245"/>
    <w:rsid w:val="007866D5"/>
    <w:rsid w:val="00786BA9"/>
    <w:rsid w:val="00786E64"/>
    <w:rsid w:val="00786ECC"/>
    <w:rsid w:val="00786EF1"/>
    <w:rsid w:val="00787850"/>
    <w:rsid w:val="00787F71"/>
    <w:rsid w:val="007905EC"/>
    <w:rsid w:val="00790A26"/>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13A"/>
    <w:rsid w:val="007957B1"/>
    <w:rsid w:val="00795C73"/>
    <w:rsid w:val="00795C92"/>
    <w:rsid w:val="00796209"/>
    <w:rsid w:val="00797750"/>
    <w:rsid w:val="00797AFF"/>
    <w:rsid w:val="00797D03"/>
    <w:rsid w:val="00797D42"/>
    <w:rsid w:val="007A0005"/>
    <w:rsid w:val="007A0239"/>
    <w:rsid w:val="007A0313"/>
    <w:rsid w:val="007A0459"/>
    <w:rsid w:val="007A0BED"/>
    <w:rsid w:val="007A0E6E"/>
    <w:rsid w:val="007A14D6"/>
    <w:rsid w:val="007A17E4"/>
    <w:rsid w:val="007A1CB3"/>
    <w:rsid w:val="007A23F2"/>
    <w:rsid w:val="007A2553"/>
    <w:rsid w:val="007A2677"/>
    <w:rsid w:val="007A2694"/>
    <w:rsid w:val="007A27AD"/>
    <w:rsid w:val="007A27AE"/>
    <w:rsid w:val="007A2B65"/>
    <w:rsid w:val="007A306F"/>
    <w:rsid w:val="007A3B05"/>
    <w:rsid w:val="007A3EBF"/>
    <w:rsid w:val="007A406C"/>
    <w:rsid w:val="007A43A6"/>
    <w:rsid w:val="007A4D0B"/>
    <w:rsid w:val="007A57A2"/>
    <w:rsid w:val="007A58A6"/>
    <w:rsid w:val="007A5B5A"/>
    <w:rsid w:val="007A5EED"/>
    <w:rsid w:val="007A61D2"/>
    <w:rsid w:val="007A6261"/>
    <w:rsid w:val="007A6495"/>
    <w:rsid w:val="007A64AE"/>
    <w:rsid w:val="007A652B"/>
    <w:rsid w:val="007A6A35"/>
    <w:rsid w:val="007A6BA8"/>
    <w:rsid w:val="007A6F24"/>
    <w:rsid w:val="007A6F2F"/>
    <w:rsid w:val="007A7053"/>
    <w:rsid w:val="007A728F"/>
    <w:rsid w:val="007A7673"/>
    <w:rsid w:val="007B080A"/>
    <w:rsid w:val="007B127E"/>
    <w:rsid w:val="007B167B"/>
    <w:rsid w:val="007B2928"/>
    <w:rsid w:val="007B29DB"/>
    <w:rsid w:val="007B30D1"/>
    <w:rsid w:val="007B3269"/>
    <w:rsid w:val="007B35ED"/>
    <w:rsid w:val="007B3D2D"/>
    <w:rsid w:val="007B437F"/>
    <w:rsid w:val="007B464A"/>
    <w:rsid w:val="007B482C"/>
    <w:rsid w:val="007B485F"/>
    <w:rsid w:val="007B4996"/>
    <w:rsid w:val="007B50AE"/>
    <w:rsid w:val="007B51DF"/>
    <w:rsid w:val="007B5C47"/>
    <w:rsid w:val="007B6100"/>
    <w:rsid w:val="007B68C6"/>
    <w:rsid w:val="007B6B74"/>
    <w:rsid w:val="007B6FE6"/>
    <w:rsid w:val="007B75D5"/>
    <w:rsid w:val="007B777C"/>
    <w:rsid w:val="007B7855"/>
    <w:rsid w:val="007B7875"/>
    <w:rsid w:val="007C0476"/>
    <w:rsid w:val="007C05DD"/>
    <w:rsid w:val="007C0745"/>
    <w:rsid w:val="007C1056"/>
    <w:rsid w:val="007C13CB"/>
    <w:rsid w:val="007C1471"/>
    <w:rsid w:val="007C16B6"/>
    <w:rsid w:val="007C19C1"/>
    <w:rsid w:val="007C1B5D"/>
    <w:rsid w:val="007C21DD"/>
    <w:rsid w:val="007C22DA"/>
    <w:rsid w:val="007C255A"/>
    <w:rsid w:val="007C2568"/>
    <w:rsid w:val="007C28B9"/>
    <w:rsid w:val="007C2B96"/>
    <w:rsid w:val="007C2CD3"/>
    <w:rsid w:val="007C2E46"/>
    <w:rsid w:val="007C3825"/>
    <w:rsid w:val="007C3A67"/>
    <w:rsid w:val="007C3D18"/>
    <w:rsid w:val="007C459E"/>
    <w:rsid w:val="007C485A"/>
    <w:rsid w:val="007C4951"/>
    <w:rsid w:val="007C4B39"/>
    <w:rsid w:val="007C5575"/>
    <w:rsid w:val="007C5625"/>
    <w:rsid w:val="007C5D2C"/>
    <w:rsid w:val="007C60BF"/>
    <w:rsid w:val="007C61AB"/>
    <w:rsid w:val="007C69D4"/>
    <w:rsid w:val="007C6A07"/>
    <w:rsid w:val="007C6F9B"/>
    <w:rsid w:val="007C7280"/>
    <w:rsid w:val="007C75A1"/>
    <w:rsid w:val="007C77A5"/>
    <w:rsid w:val="007C7EBA"/>
    <w:rsid w:val="007D0217"/>
    <w:rsid w:val="007D0245"/>
    <w:rsid w:val="007D04E5"/>
    <w:rsid w:val="007D06F3"/>
    <w:rsid w:val="007D0705"/>
    <w:rsid w:val="007D08CC"/>
    <w:rsid w:val="007D093E"/>
    <w:rsid w:val="007D0F68"/>
    <w:rsid w:val="007D10F1"/>
    <w:rsid w:val="007D131A"/>
    <w:rsid w:val="007D1E22"/>
    <w:rsid w:val="007D1EFD"/>
    <w:rsid w:val="007D261C"/>
    <w:rsid w:val="007D28AC"/>
    <w:rsid w:val="007D2942"/>
    <w:rsid w:val="007D33CE"/>
    <w:rsid w:val="007D4565"/>
    <w:rsid w:val="007D5247"/>
    <w:rsid w:val="007D565E"/>
    <w:rsid w:val="007D5809"/>
    <w:rsid w:val="007D5901"/>
    <w:rsid w:val="007D5C39"/>
    <w:rsid w:val="007D5CC9"/>
    <w:rsid w:val="007D5F47"/>
    <w:rsid w:val="007D6142"/>
    <w:rsid w:val="007D6354"/>
    <w:rsid w:val="007D6440"/>
    <w:rsid w:val="007D65D4"/>
    <w:rsid w:val="007D65F7"/>
    <w:rsid w:val="007D6C7C"/>
    <w:rsid w:val="007D6F7C"/>
    <w:rsid w:val="007D7114"/>
    <w:rsid w:val="007D7526"/>
    <w:rsid w:val="007E069B"/>
    <w:rsid w:val="007E0D6D"/>
    <w:rsid w:val="007E1183"/>
    <w:rsid w:val="007E1A7F"/>
    <w:rsid w:val="007E1CEB"/>
    <w:rsid w:val="007E252D"/>
    <w:rsid w:val="007E2A0C"/>
    <w:rsid w:val="007E2A95"/>
    <w:rsid w:val="007E2F3B"/>
    <w:rsid w:val="007E2FA0"/>
    <w:rsid w:val="007E32A8"/>
    <w:rsid w:val="007E3957"/>
    <w:rsid w:val="007E3CE9"/>
    <w:rsid w:val="007E3DAE"/>
    <w:rsid w:val="007E3EF5"/>
    <w:rsid w:val="007E4389"/>
    <w:rsid w:val="007E4461"/>
    <w:rsid w:val="007E4610"/>
    <w:rsid w:val="007E4715"/>
    <w:rsid w:val="007E49B0"/>
    <w:rsid w:val="007E4D98"/>
    <w:rsid w:val="007E4E18"/>
    <w:rsid w:val="007E505B"/>
    <w:rsid w:val="007E533C"/>
    <w:rsid w:val="007E53BD"/>
    <w:rsid w:val="007E5AC5"/>
    <w:rsid w:val="007E5B0E"/>
    <w:rsid w:val="007E7091"/>
    <w:rsid w:val="007E7475"/>
    <w:rsid w:val="007E7AC8"/>
    <w:rsid w:val="007E7D3A"/>
    <w:rsid w:val="007F0661"/>
    <w:rsid w:val="007F0BF4"/>
    <w:rsid w:val="007F12B6"/>
    <w:rsid w:val="007F142E"/>
    <w:rsid w:val="007F1726"/>
    <w:rsid w:val="007F19DF"/>
    <w:rsid w:val="007F1FEA"/>
    <w:rsid w:val="007F2363"/>
    <w:rsid w:val="007F2D60"/>
    <w:rsid w:val="007F35D6"/>
    <w:rsid w:val="007F3851"/>
    <w:rsid w:val="007F3F4A"/>
    <w:rsid w:val="007F4904"/>
    <w:rsid w:val="007F49F7"/>
    <w:rsid w:val="007F4F6C"/>
    <w:rsid w:val="007F56AE"/>
    <w:rsid w:val="007F5988"/>
    <w:rsid w:val="007F5DEB"/>
    <w:rsid w:val="007F7CDF"/>
    <w:rsid w:val="007F7F41"/>
    <w:rsid w:val="00800067"/>
    <w:rsid w:val="0080009E"/>
    <w:rsid w:val="0080051C"/>
    <w:rsid w:val="0080079E"/>
    <w:rsid w:val="008008A2"/>
    <w:rsid w:val="00800A4C"/>
    <w:rsid w:val="00801562"/>
    <w:rsid w:val="00801702"/>
    <w:rsid w:val="0080187F"/>
    <w:rsid w:val="00801C86"/>
    <w:rsid w:val="00801CC4"/>
    <w:rsid w:val="0080236B"/>
    <w:rsid w:val="0080253D"/>
    <w:rsid w:val="00802DEB"/>
    <w:rsid w:val="0080325D"/>
    <w:rsid w:val="00803546"/>
    <w:rsid w:val="008036C5"/>
    <w:rsid w:val="00803ADC"/>
    <w:rsid w:val="00803FAE"/>
    <w:rsid w:val="0080428B"/>
    <w:rsid w:val="008045FE"/>
    <w:rsid w:val="00804D26"/>
    <w:rsid w:val="00804F65"/>
    <w:rsid w:val="00804FF0"/>
    <w:rsid w:val="00805143"/>
    <w:rsid w:val="008052C1"/>
    <w:rsid w:val="0080535D"/>
    <w:rsid w:val="008055CB"/>
    <w:rsid w:val="00805626"/>
    <w:rsid w:val="00805927"/>
    <w:rsid w:val="00805D57"/>
    <w:rsid w:val="0080605F"/>
    <w:rsid w:val="00806515"/>
    <w:rsid w:val="00806EB4"/>
    <w:rsid w:val="00807786"/>
    <w:rsid w:val="00807CA2"/>
    <w:rsid w:val="00810059"/>
    <w:rsid w:val="008101B0"/>
    <w:rsid w:val="008103DD"/>
    <w:rsid w:val="008103F8"/>
    <w:rsid w:val="008115C7"/>
    <w:rsid w:val="00811A61"/>
    <w:rsid w:val="00811D79"/>
    <w:rsid w:val="00811F9B"/>
    <w:rsid w:val="00811FCB"/>
    <w:rsid w:val="008121DA"/>
    <w:rsid w:val="008125BB"/>
    <w:rsid w:val="008129EC"/>
    <w:rsid w:val="00812B68"/>
    <w:rsid w:val="00812CE9"/>
    <w:rsid w:val="00812FE9"/>
    <w:rsid w:val="0081333C"/>
    <w:rsid w:val="008138FE"/>
    <w:rsid w:val="00813B19"/>
    <w:rsid w:val="00813D91"/>
    <w:rsid w:val="0081429F"/>
    <w:rsid w:val="008143BB"/>
    <w:rsid w:val="00814AD5"/>
    <w:rsid w:val="00814F7B"/>
    <w:rsid w:val="008153F8"/>
    <w:rsid w:val="008154D0"/>
    <w:rsid w:val="00815681"/>
    <w:rsid w:val="008156D5"/>
    <w:rsid w:val="008158D6"/>
    <w:rsid w:val="00815979"/>
    <w:rsid w:val="0081598F"/>
    <w:rsid w:val="00816749"/>
    <w:rsid w:val="00816DAE"/>
    <w:rsid w:val="00817196"/>
    <w:rsid w:val="0081757C"/>
    <w:rsid w:val="00820715"/>
    <w:rsid w:val="008213E6"/>
    <w:rsid w:val="00821623"/>
    <w:rsid w:val="008216C3"/>
    <w:rsid w:val="00821960"/>
    <w:rsid w:val="00821BC9"/>
    <w:rsid w:val="00821C42"/>
    <w:rsid w:val="00822E3C"/>
    <w:rsid w:val="008235DB"/>
    <w:rsid w:val="00823C2F"/>
    <w:rsid w:val="00823C46"/>
    <w:rsid w:val="008240B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9"/>
    <w:rsid w:val="00827CAB"/>
    <w:rsid w:val="00827D6F"/>
    <w:rsid w:val="00830195"/>
    <w:rsid w:val="00830321"/>
    <w:rsid w:val="00830677"/>
    <w:rsid w:val="0083078E"/>
    <w:rsid w:val="00830841"/>
    <w:rsid w:val="00830AC1"/>
    <w:rsid w:val="00830D60"/>
    <w:rsid w:val="00830E87"/>
    <w:rsid w:val="008310BD"/>
    <w:rsid w:val="00831223"/>
    <w:rsid w:val="00831D61"/>
    <w:rsid w:val="00831DA1"/>
    <w:rsid w:val="0083207E"/>
    <w:rsid w:val="00832323"/>
    <w:rsid w:val="008326C1"/>
    <w:rsid w:val="008328DA"/>
    <w:rsid w:val="00833199"/>
    <w:rsid w:val="0083388B"/>
    <w:rsid w:val="0083391C"/>
    <w:rsid w:val="00833938"/>
    <w:rsid w:val="00833AC3"/>
    <w:rsid w:val="00833D09"/>
    <w:rsid w:val="00833DB0"/>
    <w:rsid w:val="008343FD"/>
    <w:rsid w:val="00834A19"/>
    <w:rsid w:val="00834C82"/>
    <w:rsid w:val="00835592"/>
    <w:rsid w:val="0083565C"/>
    <w:rsid w:val="00835837"/>
    <w:rsid w:val="008358DD"/>
    <w:rsid w:val="00835C7E"/>
    <w:rsid w:val="00835C8B"/>
    <w:rsid w:val="008360D3"/>
    <w:rsid w:val="0083679F"/>
    <w:rsid w:val="008376AC"/>
    <w:rsid w:val="0083778B"/>
    <w:rsid w:val="008404B1"/>
    <w:rsid w:val="00840984"/>
    <w:rsid w:val="00840B9A"/>
    <w:rsid w:val="00840F75"/>
    <w:rsid w:val="00841446"/>
    <w:rsid w:val="00841B92"/>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F02"/>
    <w:rsid w:val="008500C9"/>
    <w:rsid w:val="008500E9"/>
    <w:rsid w:val="008501C3"/>
    <w:rsid w:val="00851238"/>
    <w:rsid w:val="0085154B"/>
    <w:rsid w:val="00851C3F"/>
    <w:rsid w:val="00851D99"/>
    <w:rsid w:val="0085231F"/>
    <w:rsid w:val="00852401"/>
    <w:rsid w:val="00852610"/>
    <w:rsid w:val="008528F2"/>
    <w:rsid w:val="008529CC"/>
    <w:rsid w:val="00852B77"/>
    <w:rsid w:val="00852E25"/>
    <w:rsid w:val="00852F25"/>
    <w:rsid w:val="008533D5"/>
    <w:rsid w:val="00853F72"/>
    <w:rsid w:val="00854293"/>
    <w:rsid w:val="00854599"/>
    <w:rsid w:val="0085465D"/>
    <w:rsid w:val="00854889"/>
    <w:rsid w:val="00854DF6"/>
    <w:rsid w:val="00855081"/>
    <w:rsid w:val="008554B2"/>
    <w:rsid w:val="0085639A"/>
    <w:rsid w:val="0085639C"/>
    <w:rsid w:val="00856476"/>
    <w:rsid w:val="0085648F"/>
    <w:rsid w:val="008565AB"/>
    <w:rsid w:val="008568F5"/>
    <w:rsid w:val="00856911"/>
    <w:rsid w:val="008569B3"/>
    <w:rsid w:val="00857C29"/>
    <w:rsid w:val="00857C50"/>
    <w:rsid w:val="008601DF"/>
    <w:rsid w:val="008607BE"/>
    <w:rsid w:val="0086098C"/>
    <w:rsid w:val="0086099B"/>
    <w:rsid w:val="00861051"/>
    <w:rsid w:val="008610E0"/>
    <w:rsid w:val="0086143D"/>
    <w:rsid w:val="00861823"/>
    <w:rsid w:val="00861B66"/>
    <w:rsid w:val="00861C8E"/>
    <w:rsid w:val="00861D8C"/>
    <w:rsid w:val="00861DDC"/>
    <w:rsid w:val="0086242F"/>
    <w:rsid w:val="00862563"/>
    <w:rsid w:val="00862B9A"/>
    <w:rsid w:val="00863363"/>
    <w:rsid w:val="00863537"/>
    <w:rsid w:val="008635A0"/>
    <w:rsid w:val="008635A4"/>
    <w:rsid w:val="008637D7"/>
    <w:rsid w:val="00863AF4"/>
    <w:rsid w:val="00863B30"/>
    <w:rsid w:val="00863BC7"/>
    <w:rsid w:val="00863C5D"/>
    <w:rsid w:val="00863D0C"/>
    <w:rsid w:val="00863D38"/>
    <w:rsid w:val="0086425C"/>
    <w:rsid w:val="00864288"/>
    <w:rsid w:val="00864486"/>
    <w:rsid w:val="00864588"/>
    <w:rsid w:val="00864BBA"/>
    <w:rsid w:val="00864BCD"/>
    <w:rsid w:val="00864DC3"/>
    <w:rsid w:val="00865DBC"/>
    <w:rsid w:val="00865F3B"/>
    <w:rsid w:val="0086607D"/>
    <w:rsid w:val="008661D4"/>
    <w:rsid w:val="008669E1"/>
    <w:rsid w:val="00866A41"/>
    <w:rsid w:val="00866E1D"/>
    <w:rsid w:val="008670FD"/>
    <w:rsid w:val="008677D7"/>
    <w:rsid w:val="008677EA"/>
    <w:rsid w:val="008677FD"/>
    <w:rsid w:val="0086780E"/>
    <w:rsid w:val="00867981"/>
    <w:rsid w:val="00867B26"/>
    <w:rsid w:val="0087055F"/>
    <w:rsid w:val="008705D4"/>
    <w:rsid w:val="008706D4"/>
    <w:rsid w:val="00870786"/>
    <w:rsid w:val="00870D19"/>
    <w:rsid w:val="00870E45"/>
    <w:rsid w:val="00870F0B"/>
    <w:rsid w:val="00870F8A"/>
    <w:rsid w:val="0087154C"/>
    <w:rsid w:val="0087198A"/>
    <w:rsid w:val="008719A4"/>
    <w:rsid w:val="00871BBB"/>
    <w:rsid w:val="00871D23"/>
    <w:rsid w:val="00871D26"/>
    <w:rsid w:val="00871DE4"/>
    <w:rsid w:val="00871DED"/>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2A76"/>
    <w:rsid w:val="00883005"/>
    <w:rsid w:val="0088338C"/>
    <w:rsid w:val="008833D8"/>
    <w:rsid w:val="008833F8"/>
    <w:rsid w:val="008839C6"/>
    <w:rsid w:val="00883E95"/>
    <w:rsid w:val="00883F85"/>
    <w:rsid w:val="008846AC"/>
    <w:rsid w:val="008847E4"/>
    <w:rsid w:val="008848F9"/>
    <w:rsid w:val="00886D00"/>
    <w:rsid w:val="00886D44"/>
    <w:rsid w:val="00886F61"/>
    <w:rsid w:val="00887859"/>
    <w:rsid w:val="00887A15"/>
    <w:rsid w:val="00887A84"/>
    <w:rsid w:val="00887B43"/>
    <w:rsid w:val="00887B5C"/>
    <w:rsid w:val="00890526"/>
    <w:rsid w:val="008907CA"/>
    <w:rsid w:val="00891245"/>
    <w:rsid w:val="008913FE"/>
    <w:rsid w:val="00891DA1"/>
    <w:rsid w:val="0089252F"/>
    <w:rsid w:val="00892CFF"/>
    <w:rsid w:val="008933A6"/>
    <w:rsid w:val="0089347C"/>
    <w:rsid w:val="00893BF5"/>
    <w:rsid w:val="00893E80"/>
    <w:rsid w:val="008947E4"/>
    <w:rsid w:val="00894A88"/>
    <w:rsid w:val="00894CFB"/>
    <w:rsid w:val="00895310"/>
    <w:rsid w:val="00895386"/>
    <w:rsid w:val="00895A81"/>
    <w:rsid w:val="00895B01"/>
    <w:rsid w:val="008965AB"/>
    <w:rsid w:val="00896985"/>
    <w:rsid w:val="00896998"/>
    <w:rsid w:val="00897437"/>
    <w:rsid w:val="0089757A"/>
    <w:rsid w:val="008A0210"/>
    <w:rsid w:val="008A08E0"/>
    <w:rsid w:val="008A0B24"/>
    <w:rsid w:val="008A0B9C"/>
    <w:rsid w:val="008A14EB"/>
    <w:rsid w:val="008A166F"/>
    <w:rsid w:val="008A1CD7"/>
    <w:rsid w:val="008A21FF"/>
    <w:rsid w:val="008A2422"/>
    <w:rsid w:val="008A2698"/>
    <w:rsid w:val="008A280B"/>
    <w:rsid w:val="008A2B4B"/>
    <w:rsid w:val="008A2CE2"/>
    <w:rsid w:val="008A30AC"/>
    <w:rsid w:val="008A30BD"/>
    <w:rsid w:val="008A378C"/>
    <w:rsid w:val="008A3808"/>
    <w:rsid w:val="008A3AE2"/>
    <w:rsid w:val="008A3C17"/>
    <w:rsid w:val="008A40B4"/>
    <w:rsid w:val="008A4275"/>
    <w:rsid w:val="008A44B8"/>
    <w:rsid w:val="008A4796"/>
    <w:rsid w:val="008A47F6"/>
    <w:rsid w:val="008A4944"/>
    <w:rsid w:val="008A494F"/>
    <w:rsid w:val="008A4C51"/>
    <w:rsid w:val="008A4E29"/>
    <w:rsid w:val="008A4F62"/>
    <w:rsid w:val="008A51A8"/>
    <w:rsid w:val="008A51C9"/>
    <w:rsid w:val="008A52C5"/>
    <w:rsid w:val="008A547F"/>
    <w:rsid w:val="008A54C7"/>
    <w:rsid w:val="008A5723"/>
    <w:rsid w:val="008A5EAF"/>
    <w:rsid w:val="008A618B"/>
    <w:rsid w:val="008A620C"/>
    <w:rsid w:val="008A646C"/>
    <w:rsid w:val="008A6495"/>
    <w:rsid w:val="008A7189"/>
    <w:rsid w:val="008A76D3"/>
    <w:rsid w:val="008A77D8"/>
    <w:rsid w:val="008A7F2F"/>
    <w:rsid w:val="008B0483"/>
    <w:rsid w:val="008B05F2"/>
    <w:rsid w:val="008B11B5"/>
    <w:rsid w:val="008B120C"/>
    <w:rsid w:val="008B177C"/>
    <w:rsid w:val="008B1CAC"/>
    <w:rsid w:val="008B1EC3"/>
    <w:rsid w:val="008B2932"/>
    <w:rsid w:val="008B311C"/>
    <w:rsid w:val="008B3634"/>
    <w:rsid w:val="008B3C8D"/>
    <w:rsid w:val="008B44C4"/>
    <w:rsid w:val="008B45A3"/>
    <w:rsid w:val="008B4D4B"/>
    <w:rsid w:val="008B4F5A"/>
    <w:rsid w:val="008B5058"/>
    <w:rsid w:val="008B5156"/>
    <w:rsid w:val="008B5186"/>
    <w:rsid w:val="008B51A0"/>
    <w:rsid w:val="008B5416"/>
    <w:rsid w:val="008B592A"/>
    <w:rsid w:val="008B5D1A"/>
    <w:rsid w:val="008B6276"/>
    <w:rsid w:val="008B6703"/>
    <w:rsid w:val="008B6A55"/>
    <w:rsid w:val="008B6E30"/>
    <w:rsid w:val="008B7248"/>
    <w:rsid w:val="008B73DC"/>
    <w:rsid w:val="008B7465"/>
    <w:rsid w:val="008B7758"/>
    <w:rsid w:val="008B7926"/>
    <w:rsid w:val="008B7B5C"/>
    <w:rsid w:val="008B7E24"/>
    <w:rsid w:val="008C035B"/>
    <w:rsid w:val="008C03F0"/>
    <w:rsid w:val="008C081A"/>
    <w:rsid w:val="008C08D7"/>
    <w:rsid w:val="008C0C99"/>
    <w:rsid w:val="008C10C9"/>
    <w:rsid w:val="008C14B1"/>
    <w:rsid w:val="008C1A38"/>
    <w:rsid w:val="008C1C27"/>
    <w:rsid w:val="008C1F0E"/>
    <w:rsid w:val="008C1FC4"/>
    <w:rsid w:val="008C2017"/>
    <w:rsid w:val="008C27C3"/>
    <w:rsid w:val="008C2F00"/>
    <w:rsid w:val="008C31C0"/>
    <w:rsid w:val="008C330D"/>
    <w:rsid w:val="008C3A3B"/>
    <w:rsid w:val="008C3D46"/>
    <w:rsid w:val="008C4362"/>
    <w:rsid w:val="008C4519"/>
    <w:rsid w:val="008C48F8"/>
    <w:rsid w:val="008C4958"/>
    <w:rsid w:val="008C4BAA"/>
    <w:rsid w:val="008C4D22"/>
    <w:rsid w:val="008C4F01"/>
    <w:rsid w:val="008C5365"/>
    <w:rsid w:val="008C636D"/>
    <w:rsid w:val="008C645D"/>
    <w:rsid w:val="008C679E"/>
    <w:rsid w:val="008C6849"/>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D5B"/>
    <w:rsid w:val="008D1FC0"/>
    <w:rsid w:val="008D208D"/>
    <w:rsid w:val="008D224C"/>
    <w:rsid w:val="008D297E"/>
    <w:rsid w:val="008D2D2C"/>
    <w:rsid w:val="008D2E1D"/>
    <w:rsid w:val="008D2EBF"/>
    <w:rsid w:val="008D3299"/>
    <w:rsid w:val="008D34F1"/>
    <w:rsid w:val="008D3746"/>
    <w:rsid w:val="008D39D8"/>
    <w:rsid w:val="008D3F41"/>
    <w:rsid w:val="008D432B"/>
    <w:rsid w:val="008D478A"/>
    <w:rsid w:val="008D4FAD"/>
    <w:rsid w:val="008D517C"/>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E3A"/>
    <w:rsid w:val="008E2E7F"/>
    <w:rsid w:val="008E2E80"/>
    <w:rsid w:val="008E30B6"/>
    <w:rsid w:val="008E33E0"/>
    <w:rsid w:val="008E34F5"/>
    <w:rsid w:val="008E3562"/>
    <w:rsid w:val="008E3C1B"/>
    <w:rsid w:val="008E3E1F"/>
    <w:rsid w:val="008E4214"/>
    <w:rsid w:val="008E436E"/>
    <w:rsid w:val="008E4386"/>
    <w:rsid w:val="008E4783"/>
    <w:rsid w:val="008E480F"/>
    <w:rsid w:val="008E4DF6"/>
    <w:rsid w:val="008E4E82"/>
    <w:rsid w:val="008E548A"/>
    <w:rsid w:val="008E54CD"/>
    <w:rsid w:val="008E54CF"/>
    <w:rsid w:val="008E5CBD"/>
    <w:rsid w:val="008E5DEB"/>
    <w:rsid w:val="008E5E7C"/>
    <w:rsid w:val="008E61F0"/>
    <w:rsid w:val="008E6321"/>
    <w:rsid w:val="008E64C2"/>
    <w:rsid w:val="008E6697"/>
    <w:rsid w:val="008E6D79"/>
    <w:rsid w:val="008E6E06"/>
    <w:rsid w:val="008E6E68"/>
    <w:rsid w:val="008E70EA"/>
    <w:rsid w:val="008E715E"/>
    <w:rsid w:val="008E75BD"/>
    <w:rsid w:val="008E781E"/>
    <w:rsid w:val="008E7821"/>
    <w:rsid w:val="008E787D"/>
    <w:rsid w:val="008E7ABB"/>
    <w:rsid w:val="008E7D62"/>
    <w:rsid w:val="008F0212"/>
    <w:rsid w:val="008F0A25"/>
    <w:rsid w:val="008F0AC3"/>
    <w:rsid w:val="008F0ADB"/>
    <w:rsid w:val="008F197A"/>
    <w:rsid w:val="008F19BC"/>
    <w:rsid w:val="008F1EAB"/>
    <w:rsid w:val="008F205C"/>
    <w:rsid w:val="008F2112"/>
    <w:rsid w:val="008F21F5"/>
    <w:rsid w:val="008F2E6C"/>
    <w:rsid w:val="008F33DC"/>
    <w:rsid w:val="008F37D2"/>
    <w:rsid w:val="008F4050"/>
    <w:rsid w:val="008F44FB"/>
    <w:rsid w:val="008F455E"/>
    <w:rsid w:val="008F477F"/>
    <w:rsid w:val="008F47FA"/>
    <w:rsid w:val="008F53D0"/>
    <w:rsid w:val="008F53F4"/>
    <w:rsid w:val="008F5C98"/>
    <w:rsid w:val="008F6030"/>
    <w:rsid w:val="008F6075"/>
    <w:rsid w:val="008F6303"/>
    <w:rsid w:val="008F6796"/>
    <w:rsid w:val="008F6BDC"/>
    <w:rsid w:val="008F6D5D"/>
    <w:rsid w:val="008F6F19"/>
    <w:rsid w:val="008F71D4"/>
    <w:rsid w:val="008F7209"/>
    <w:rsid w:val="008F7306"/>
    <w:rsid w:val="008F7390"/>
    <w:rsid w:val="008F77A5"/>
    <w:rsid w:val="008F7F0C"/>
    <w:rsid w:val="00900CA0"/>
    <w:rsid w:val="0090151D"/>
    <w:rsid w:val="009015A5"/>
    <w:rsid w:val="00901E2F"/>
    <w:rsid w:val="00902188"/>
    <w:rsid w:val="00902491"/>
    <w:rsid w:val="00902BDA"/>
    <w:rsid w:val="00902E62"/>
    <w:rsid w:val="0090336B"/>
    <w:rsid w:val="009034EF"/>
    <w:rsid w:val="00903880"/>
    <w:rsid w:val="009039E4"/>
    <w:rsid w:val="00903A6E"/>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99D"/>
    <w:rsid w:val="00906A8B"/>
    <w:rsid w:val="00906C12"/>
    <w:rsid w:val="00906F64"/>
    <w:rsid w:val="009072FD"/>
    <w:rsid w:val="00907F25"/>
    <w:rsid w:val="00907F4E"/>
    <w:rsid w:val="009101F9"/>
    <w:rsid w:val="00910390"/>
    <w:rsid w:val="00910631"/>
    <w:rsid w:val="0091074F"/>
    <w:rsid w:val="00910B7D"/>
    <w:rsid w:val="009110E8"/>
    <w:rsid w:val="009114D3"/>
    <w:rsid w:val="00911C07"/>
    <w:rsid w:val="00911DFB"/>
    <w:rsid w:val="00911F5B"/>
    <w:rsid w:val="009121B5"/>
    <w:rsid w:val="0091220A"/>
    <w:rsid w:val="009125E0"/>
    <w:rsid w:val="00912867"/>
    <w:rsid w:val="00912EF8"/>
    <w:rsid w:val="0091304F"/>
    <w:rsid w:val="009132C6"/>
    <w:rsid w:val="0091386C"/>
    <w:rsid w:val="009139D9"/>
    <w:rsid w:val="00913A43"/>
    <w:rsid w:val="00913C79"/>
    <w:rsid w:val="00913D7D"/>
    <w:rsid w:val="0091409D"/>
    <w:rsid w:val="00914233"/>
    <w:rsid w:val="009148D2"/>
    <w:rsid w:val="00914AD8"/>
    <w:rsid w:val="00914BC0"/>
    <w:rsid w:val="00914BCA"/>
    <w:rsid w:val="00914CC7"/>
    <w:rsid w:val="009155B4"/>
    <w:rsid w:val="00915CCD"/>
    <w:rsid w:val="00916079"/>
    <w:rsid w:val="0091620B"/>
    <w:rsid w:val="009164BD"/>
    <w:rsid w:val="0091691E"/>
    <w:rsid w:val="00916ED1"/>
    <w:rsid w:val="00916FCC"/>
    <w:rsid w:val="00917191"/>
    <w:rsid w:val="00917956"/>
    <w:rsid w:val="00917BA6"/>
    <w:rsid w:val="00917CE9"/>
    <w:rsid w:val="00917E2D"/>
    <w:rsid w:val="0092027E"/>
    <w:rsid w:val="00920A5F"/>
    <w:rsid w:val="00920BF2"/>
    <w:rsid w:val="00921190"/>
    <w:rsid w:val="0092137F"/>
    <w:rsid w:val="00921FE6"/>
    <w:rsid w:val="00922010"/>
    <w:rsid w:val="00922060"/>
    <w:rsid w:val="0092265D"/>
    <w:rsid w:val="009226F0"/>
    <w:rsid w:val="0092270D"/>
    <w:rsid w:val="0092272E"/>
    <w:rsid w:val="00922A16"/>
    <w:rsid w:val="00922BFE"/>
    <w:rsid w:val="009237EC"/>
    <w:rsid w:val="00923BD4"/>
    <w:rsid w:val="0092425C"/>
    <w:rsid w:val="00924B7B"/>
    <w:rsid w:val="0092533B"/>
    <w:rsid w:val="0092560F"/>
    <w:rsid w:val="00925846"/>
    <w:rsid w:val="00925878"/>
    <w:rsid w:val="00925CBD"/>
    <w:rsid w:val="00925EBA"/>
    <w:rsid w:val="00926166"/>
    <w:rsid w:val="00926506"/>
    <w:rsid w:val="00927255"/>
    <w:rsid w:val="0092754B"/>
    <w:rsid w:val="009279A6"/>
    <w:rsid w:val="00927AAE"/>
    <w:rsid w:val="00927B2F"/>
    <w:rsid w:val="00927FE2"/>
    <w:rsid w:val="00930C02"/>
    <w:rsid w:val="00931BD9"/>
    <w:rsid w:val="00932130"/>
    <w:rsid w:val="00932952"/>
    <w:rsid w:val="00933367"/>
    <w:rsid w:val="00933565"/>
    <w:rsid w:val="009335FE"/>
    <w:rsid w:val="00933776"/>
    <w:rsid w:val="00933E80"/>
    <w:rsid w:val="00934396"/>
    <w:rsid w:val="009349BB"/>
    <w:rsid w:val="0093582B"/>
    <w:rsid w:val="00935A7F"/>
    <w:rsid w:val="00936F0E"/>
    <w:rsid w:val="0093791E"/>
    <w:rsid w:val="00940C00"/>
    <w:rsid w:val="00940D54"/>
    <w:rsid w:val="00941636"/>
    <w:rsid w:val="00942078"/>
    <w:rsid w:val="00942082"/>
    <w:rsid w:val="00942743"/>
    <w:rsid w:val="00942D57"/>
    <w:rsid w:val="009433F1"/>
    <w:rsid w:val="009434BC"/>
    <w:rsid w:val="009436AF"/>
    <w:rsid w:val="00943742"/>
    <w:rsid w:val="00943A35"/>
    <w:rsid w:val="0094403B"/>
    <w:rsid w:val="009441AC"/>
    <w:rsid w:val="00944A5E"/>
    <w:rsid w:val="00944A70"/>
    <w:rsid w:val="00944AF5"/>
    <w:rsid w:val="0094503B"/>
    <w:rsid w:val="009455CF"/>
    <w:rsid w:val="00945630"/>
    <w:rsid w:val="00945AC6"/>
    <w:rsid w:val="00945C05"/>
    <w:rsid w:val="00945DCC"/>
    <w:rsid w:val="00946320"/>
    <w:rsid w:val="00946815"/>
    <w:rsid w:val="00946945"/>
    <w:rsid w:val="00946F13"/>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535"/>
    <w:rsid w:val="009558EE"/>
    <w:rsid w:val="009559ED"/>
    <w:rsid w:val="00955A6A"/>
    <w:rsid w:val="00955D8F"/>
    <w:rsid w:val="00956582"/>
    <w:rsid w:val="0095681E"/>
    <w:rsid w:val="00956901"/>
    <w:rsid w:val="00956A8D"/>
    <w:rsid w:val="009572D4"/>
    <w:rsid w:val="00957C22"/>
    <w:rsid w:val="00960753"/>
    <w:rsid w:val="00960BD3"/>
    <w:rsid w:val="00960C06"/>
    <w:rsid w:val="0096123F"/>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1FB"/>
    <w:rsid w:val="0096554B"/>
    <w:rsid w:val="009655D3"/>
    <w:rsid w:val="0096584A"/>
    <w:rsid w:val="00965A4F"/>
    <w:rsid w:val="00965BD7"/>
    <w:rsid w:val="00965E61"/>
    <w:rsid w:val="00966937"/>
    <w:rsid w:val="00966E22"/>
    <w:rsid w:val="00967013"/>
    <w:rsid w:val="0096766E"/>
    <w:rsid w:val="00967764"/>
    <w:rsid w:val="00967DAE"/>
    <w:rsid w:val="009700B2"/>
    <w:rsid w:val="00970A56"/>
    <w:rsid w:val="00971160"/>
    <w:rsid w:val="009713D9"/>
    <w:rsid w:val="00971837"/>
    <w:rsid w:val="0097185B"/>
    <w:rsid w:val="0097188B"/>
    <w:rsid w:val="00971A83"/>
    <w:rsid w:val="00971CA8"/>
    <w:rsid w:val="00971F08"/>
    <w:rsid w:val="00972109"/>
    <w:rsid w:val="009727F4"/>
    <w:rsid w:val="00972BFA"/>
    <w:rsid w:val="00972C9E"/>
    <w:rsid w:val="00972E1B"/>
    <w:rsid w:val="00973266"/>
    <w:rsid w:val="00973A0B"/>
    <w:rsid w:val="00974A18"/>
    <w:rsid w:val="00974C50"/>
    <w:rsid w:val="00974D5A"/>
    <w:rsid w:val="00974E9A"/>
    <w:rsid w:val="00975036"/>
    <w:rsid w:val="0097557C"/>
    <w:rsid w:val="00975722"/>
    <w:rsid w:val="00975BE0"/>
    <w:rsid w:val="00975CD9"/>
    <w:rsid w:val="00975D06"/>
    <w:rsid w:val="009762D2"/>
    <w:rsid w:val="00976949"/>
    <w:rsid w:val="00976B34"/>
    <w:rsid w:val="00976D35"/>
    <w:rsid w:val="00976F30"/>
    <w:rsid w:val="00977A89"/>
    <w:rsid w:val="00977F6E"/>
    <w:rsid w:val="0098037A"/>
    <w:rsid w:val="00980477"/>
    <w:rsid w:val="0098062F"/>
    <w:rsid w:val="00980BCC"/>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5E97"/>
    <w:rsid w:val="00986635"/>
    <w:rsid w:val="009866A1"/>
    <w:rsid w:val="00986B3C"/>
    <w:rsid w:val="00986F49"/>
    <w:rsid w:val="009870B6"/>
    <w:rsid w:val="00987321"/>
    <w:rsid w:val="00987AF4"/>
    <w:rsid w:val="00987F9C"/>
    <w:rsid w:val="009900E5"/>
    <w:rsid w:val="00990194"/>
    <w:rsid w:val="00990630"/>
    <w:rsid w:val="0099093F"/>
    <w:rsid w:val="00990B5A"/>
    <w:rsid w:val="00991105"/>
    <w:rsid w:val="00991761"/>
    <w:rsid w:val="00992127"/>
    <w:rsid w:val="00992246"/>
    <w:rsid w:val="0099235B"/>
    <w:rsid w:val="00992C14"/>
    <w:rsid w:val="00992CDF"/>
    <w:rsid w:val="00993321"/>
    <w:rsid w:val="00993D8D"/>
    <w:rsid w:val="00993FA3"/>
    <w:rsid w:val="00994309"/>
    <w:rsid w:val="009947F4"/>
    <w:rsid w:val="00994B02"/>
    <w:rsid w:val="00994BFC"/>
    <w:rsid w:val="00994DCA"/>
    <w:rsid w:val="00995057"/>
    <w:rsid w:val="009955D8"/>
    <w:rsid w:val="00995692"/>
    <w:rsid w:val="00995B06"/>
    <w:rsid w:val="00995E41"/>
    <w:rsid w:val="0099603E"/>
    <w:rsid w:val="0099611A"/>
    <w:rsid w:val="009965BD"/>
    <w:rsid w:val="00996AAB"/>
    <w:rsid w:val="00996BDC"/>
    <w:rsid w:val="009970DD"/>
    <w:rsid w:val="009977D6"/>
    <w:rsid w:val="009977EF"/>
    <w:rsid w:val="009A005D"/>
    <w:rsid w:val="009A0742"/>
    <w:rsid w:val="009A0F74"/>
    <w:rsid w:val="009A0FAB"/>
    <w:rsid w:val="009A0FBA"/>
    <w:rsid w:val="009A1337"/>
    <w:rsid w:val="009A13D5"/>
    <w:rsid w:val="009A1601"/>
    <w:rsid w:val="009A170B"/>
    <w:rsid w:val="009A1BCA"/>
    <w:rsid w:val="009A1C6E"/>
    <w:rsid w:val="009A1E4F"/>
    <w:rsid w:val="009A1F67"/>
    <w:rsid w:val="009A226A"/>
    <w:rsid w:val="009A24C8"/>
    <w:rsid w:val="009A257B"/>
    <w:rsid w:val="009A2773"/>
    <w:rsid w:val="009A2F3C"/>
    <w:rsid w:val="009A371B"/>
    <w:rsid w:val="009A403C"/>
    <w:rsid w:val="009A42E3"/>
    <w:rsid w:val="009A4538"/>
    <w:rsid w:val="009A462D"/>
    <w:rsid w:val="009A4D84"/>
    <w:rsid w:val="009A4E37"/>
    <w:rsid w:val="009A5635"/>
    <w:rsid w:val="009A58CF"/>
    <w:rsid w:val="009A5CBA"/>
    <w:rsid w:val="009A5D5B"/>
    <w:rsid w:val="009A5F5F"/>
    <w:rsid w:val="009A6274"/>
    <w:rsid w:val="009A627F"/>
    <w:rsid w:val="009A645B"/>
    <w:rsid w:val="009A673A"/>
    <w:rsid w:val="009A69CA"/>
    <w:rsid w:val="009A6F5A"/>
    <w:rsid w:val="009A71C9"/>
    <w:rsid w:val="009A747D"/>
    <w:rsid w:val="009A755E"/>
    <w:rsid w:val="009A7CD6"/>
    <w:rsid w:val="009A7D52"/>
    <w:rsid w:val="009B019B"/>
    <w:rsid w:val="009B0410"/>
    <w:rsid w:val="009B0D91"/>
    <w:rsid w:val="009B0E78"/>
    <w:rsid w:val="009B12A0"/>
    <w:rsid w:val="009B13BD"/>
    <w:rsid w:val="009B1776"/>
    <w:rsid w:val="009B1C09"/>
    <w:rsid w:val="009B238B"/>
    <w:rsid w:val="009B242E"/>
    <w:rsid w:val="009B24C3"/>
    <w:rsid w:val="009B27BE"/>
    <w:rsid w:val="009B2F97"/>
    <w:rsid w:val="009B3104"/>
    <w:rsid w:val="009B396D"/>
    <w:rsid w:val="009B3995"/>
    <w:rsid w:val="009B3AC2"/>
    <w:rsid w:val="009B3B41"/>
    <w:rsid w:val="009B3BD4"/>
    <w:rsid w:val="009B3DA0"/>
    <w:rsid w:val="009B4103"/>
    <w:rsid w:val="009B44CE"/>
    <w:rsid w:val="009B45BC"/>
    <w:rsid w:val="009B4A4D"/>
    <w:rsid w:val="009B4B4F"/>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1CE"/>
    <w:rsid w:val="009C25BE"/>
    <w:rsid w:val="009C273D"/>
    <w:rsid w:val="009C2BC5"/>
    <w:rsid w:val="009C2DAB"/>
    <w:rsid w:val="009C30B2"/>
    <w:rsid w:val="009C32EE"/>
    <w:rsid w:val="009C3528"/>
    <w:rsid w:val="009C403E"/>
    <w:rsid w:val="009C470D"/>
    <w:rsid w:val="009C483E"/>
    <w:rsid w:val="009C48FC"/>
    <w:rsid w:val="009C4923"/>
    <w:rsid w:val="009C4B90"/>
    <w:rsid w:val="009C5410"/>
    <w:rsid w:val="009C5773"/>
    <w:rsid w:val="009C5798"/>
    <w:rsid w:val="009C591E"/>
    <w:rsid w:val="009C5948"/>
    <w:rsid w:val="009C5A31"/>
    <w:rsid w:val="009C62EF"/>
    <w:rsid w:val="009C631F"/>
    <w:rsid w:val="009C65E7"/>
    <w:rsid w:val="009C6698"/>
    <w:rsid w:val="009C6954"/>
    <w:rsid w:val="009C742A"/>
    <w:rsid w:val="009C78AC"/>
    <w:rsid w:val="009D08C4"/>
    <w:rsid w:val="009D111B"/>
    <w:rsid w:val="009D1829"/>
    <w:rsid w:val="009D19FF"/>
    <w:rsid w:val="009D1AC3"/>
    <w:rsid w:val="009D1E68"/>
    <w:rsid w:val="009D2044"/>
    <w:rsid w:val="009D2ACB"/>
    <w:rsid w:val="009D2DDF"/>
    <w:rsid w:val="009D34E4"/>
    <w:rsid w:val="009D378A"/>
    <w:rsid w:val="009D387A"/>
    <w:rsid w:val="009D39CB"/>
    <w:rsid w:val="009D4492"/>
    <w:rsid w:val="009D492B"/>
    <w:rsid w:val="009D4A54"/>
    <w:rsid w:val="009D4D49"/>
    <w:rsid w:val="009D4EEF"/>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D7ECE"/>
    <w:rsid w:val="009E0213"/>
    <w:rsid w:val="009E068F"/>
    <w:rsid w:val="009E069B"/>
    <w:rsid w:val="009E07DE"/>
    <w:rsid w:val="009E0E81"/>
    <w:rsid w:val="009E102A"/>
    <w:rsid w:val="009E19D6"/>
    <w:rsid w:val="009E213C"/>
    <w:rsid w:val="009E23F6"/>
    <w:rsid w:val="009E2CEC"/>
    <w:rsid w:val="009E35DB"/>
    <w:rsid w:val="009E3889"/>
    <w:rsid w:val="009E3F28"/>
    <w:rsid w:val="009E4004"/>
    <w:rsid w:val="009E42DF"/>
    <w:rsid w:val="009E47A3"/>
    <w:rsid w:val="009E5479"/>
    <w:rsid w:val="009E56F8"/>
    <w:rsid w:val="009E58A8"/>
    <w:rsid w:val="009E5D88"/>
    <w:rsid w:val="009E602D"/>
    <w:rsid w:val="009E6A70"/>
    <w:rsid w:val="009E6AD5"/>
    <w:rsid w:val="009E79DB"/>
    <w:rsid w:val="009E7CEA"/>
    <w:rsid w:val="009F0370"/>
    <w:rsid w:val="009F0861"/>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78D"/>
    <w:rsid w:val="009F3B1B"/>
    <w:rsid w:val="009F3C3D"/>
    <w:rsid w:val="009F3FFD"/>
    <w:rsid w:val="009F428B"/>
    <w:rsid w:val="009F42A2"/>
    <w:rsid w:val="009F4860"/>
    <w:rsid w:val="009F4BC9"/>
    <w:rsid w:val="009F4BF4"/>
    <w:rsid w:val="009F5659"/>
    <w:rsid w:val="009F5E23"/>
    <w:rsid w:val="009F5F99"/>
    <w:rsid w:val="009F618E"/>
    <w:rsid w:val="009F7295"/>
    <w:rsid w:val="009F753B"/>
    <w:rsid w:val="009F7701"/>
    <w:rsid w:val="009F79AD"/>
    <w:rsid w:val="009F7BDB"/>
    <w:rsid w:val="009F7C5C"/>
    <w:rsid w:val="009F7DAD"/>
    <w:rsid w:val="00A0009B"/>
    <w:rsid w:val="00A00239"/>
    <w:rsid w:val="00A00254"/>
    <w:rsid w:val="00A0026D"/>
    <w:rsid w:val="00A0039D"/>
    <w:rsid w:val="00A0060F"/>
    <w:rsid w:val="00A01210"/>
    <w:rsid w:val="00A01E44"/>
    <w:rsid w:val="00A021CA"/>
    <w:rsid w:val="00A02B89"/>
    <w:rsid w:val="00A02D6D"/>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429"/>
    <w:rsid w:val="00A06D60"/>
    <w:rsid w:val="00A06DB0"/>
    <w:rsid w:val="00A07189"/>
    <w:rsid w:val="00A07876"/>
    <w:rsid w:val="00A079D6"/>
    <w:rsid w:val="00A07E04"/>
    <w:rsid w:val="00A07EEC"/>
    <w:rsid w:val="00A10090"/>
    <w:rsid w:val="00A103D2"/>
    <w:rsid w:val="00A10432"/>
    <w:rsid w:val="00A107AC"/>
    <w:rsid w:val="00A10AE1"/>
    <w:rsid w:val="00A10FBB"/>
    <w:rsid w:val="00A110BC"/>
    <w:rsid w:val="00A11BA9"/>
    <w:rsid w:val="00A12095"/>
    <w:rsid w:val="00A120A5"/>
    <w:rsid w:val="00A12492"/>
    <w:rsid w:val="00A13222"/>
    <w:rsid w:val="00A13480"/>
    <w:rsid w:val="00A139B6"/>
    <w:rsid w:val="00A13DD6"/>
    <w:rsid w:val="00A13E54"/>
    <w:rsid w:val="00A1420D"/>
    <w:rsid w:val="00A144B1"/>
    <w:rsid w:val="00A147FB"/>
    <w:rsid w:val="00A149B8"/>
    <w:rsid w:val="00A14F6E"/>
    <w:rsid w:val="00A15233"/>
    <w:rsid w:val="00A15385"/>
    <w:rsid w:val="00A1585F"/>
    <w:rsid w:val="00A15F74"/>
    <w:rsid w:val="00A161A4"/>
    <w:rsid w:val="00A164E3"/>
    <w:rsid w:val="00A16D58"/>
    <w:rsid w:val="00A16D7C"/>
    <w:rsid w:val="00A16EE6"/>
    <w:rsid w:val="00A17553"/>
    <w:rsid w:val="00A17951"/>
    <w:rsid w:val="00A17AA2"/>
    <w:rsid w:val="00A17F63"/>
    <w:rsid w:val="00A17FF3"/>
    <w:rsid w:val="00A20054"/>
    <w:rsid w:val="00A200DC"/>
    <w:rsid w:val="00A200EF"/>
    <w:rsid w:val="00A20E4F"/>
    <w:rsid w:val="00A2149F"/>
    <w:rsid w:val="00A214F4"/>
    <w:rsid w:val="00A2162A"/>
    <w:rsid w:val="00A2193B"/>
    <w:rsid w:val="00A21B62"/>
    <w:rsid w:val="00A222F2"/>
    <w:rsid w:val="00A224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546A"/>
    <w:rsid w:val="00A264A9"/>
    <w:rsid w:val="00A2663B"/>
    <w:rsid w:val="00A26849"/>
    <w:rsid w:val="00A26976"/>
    <w:rsid w:val="00A269B0"/>
    <w:rsid w:val="00A26D74"/>
    <w:rsid w:val="00A27597"/>
    <w:rsid w:val="00A275A5"/>
    <w:rsid w:val="00A27636"/>
    <w:rsid w:val="00A27785"/>
    <w:rsid w:val="00A27DB1"/>
    <w:rsid w:val="00A300DF"/>
    <w:rsid w:val="00A30187"/>
    <w:rsid w:val="00A30BE6"/>
    <w:rsid w:val="00A30C0E"/>
    <w:rsid w:val="00A313C0"/>
    <w:rsid w:val="00A313CE"/>
    <w:rsid w:val="00A319C5"/>
    <w:rsid w:val="00A319C8"/>
    <w:rsid w:val="00A31B72"/>
    <w:rsid w:val="00A320BF"/>
    <w:rsid w:val="00A321DD"/>
    <w:rsid w:val="00A323AC"/>
    <w:rsid w:val="00A32745"/>
    <w:rsid w:val="00A32817"/>
    <w:rsid w:val="00A32B5B"/>
    <w:rsid w:val="00A33041"/>
    <w:rsid w:val="00A33EF5"/>
    <w:rsid w:val="00A34314"/>
    <w:rsid w:val="00A3448A"/>
    <w:rsid w:val="00A34624"/>
    <w:rsid w:val="00A35160"/>
    <w:rsid w:val="00A353AD"/>
    <w:rsid w:val="00A35469"/>
    <w:rsid w:val="00A35D03"/>
    <w:rsid w:val="00A361F9"/>
    <w:rsid w:val="00A36297"/>
    <w:rsid w:val="00A36813"/>
    <w:rsid w:val="00A36EAD"/>
    <w:rsid w:val="00A37368"/>
    <w:rsid w:val="00A3755F"/>
    <w:rsid w:val="00A379D2"/>
    <w:rsid w:val="00A37CD6"/>
    <w:rsid w:val="00A37E7B"/>
    <w:rsid w:val="00A4052F"/>
    <w:rsid w:val="00A408D4"/>
    <w:rsid w:val="00A4099A"/>
    <w:rsid w:val="00A40D85"/>
    <w:rsid w:val="00A40E1E"/>
    <w:rsid w:val="00A410C5"/>
    <w:rsid w:val="00A418E5"/>
    <w:rsid w:val="00A419C2"/>
    <w:rsid w:val="00A41AEE"/>
    <w:rsid w:val="00A41E2B"/>
    <w:rsid w:val="00A42250"/>
    <w:rsid w:val="00A4252A"/>
    <w:rsid w:val="00A4264A"/>
    <w:rsid w:val="00A4276A"/>
    <w:rsid w:val="00A43013"/>
    <w:rsid w:val="00A4318D"/>
    <w:rsid w:val="00A43E2C"/>
    <w:rsid w:val="00A43EC8"/>
    <w:rsid w:val="00A43ECE"/>
    <w:rsid w:val="00A43F47"/>
    <w:rsid w:val="00A43F63"/>
    <w:rsid w:val="00A44010"/>
    <w:rsid w:val="00A44468"/>
    <w:rsid w:val="00A44506"/>
    <w:rsid w:val="00A449D6"/>
    <w:rsid w:val="00A44A7C"/>
    <w:rsid w:val="00A44BA7"/>
    <w:rsid w:val="00A453DB"/>
    <w:rsid w:val="00A45AD5"/>
    <w:rsid w:val="00A45B74"/>
    <w:rsid w:val="00A45BB0"/>
    <w:rsid w:val="00A45D01"/>
    <w:rsid w:val="00A4665B"/>
    <w:rsid w:val="00A4678B"/>
    <w:rsid w:val="00A469EB"/>
    <w:rsid w:val="00A469ED"/>
    <w:rsid w:val="00A46A95"/>
    <w:rsid w:val="00A47685"/>
    <w:rsid w:val="00A47A09"/>
    <w:rsid w:val="00A50156"/>
    <w:rsid w:val="00A5038D"/>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526F"/>
    <w:rsid w:val="00A555F3"/>
    <w:rsid w:val="00A55EE6"/>
    <w:rsid w:val="00A564A0"/>
    <w:rsid w:val="00A56674"/>
    <w:rsid w:val="00A56A4B"/>
    <w:rsid w:val="00A57D78"/>
    <w:rsid w:val="00A57E42"/>
    <w:rsid w:val="00A600E0"/>
    <w:rsid w:val="00A601E5"/>
    <w:rsid w:val="00A60A36"/>
    <w:rsid w:val="00A60DBF"/>
    <w:rsid w:val="00A6126F"/>
    <w:rsid w:val="00A61499"/>
    <w:rsid w:val="00A62642"/>
    <w:rsid w:val="00A62703"/>
    <w:rsid w:val="00A62A61"/>
    <w:rsid w:val="00A62C1F"/>
    <w:rsid w:val="00A63483"/>
    <w:rsid w:val="00A637E4"/>
    <w:rsid w:val="00A641D9"/>
    <w:rsid w:val="00A647D1"/>
    <w:rsid w:val="00A64DD4"/>
    <w:rsid w:val="00A65943"/>
    <w:rsid w:val="00A65EA9"/>
    <w:rsid w:val="00A660AC"/>
    <w:rsid w:val="00A66720"/>
    <w:rsid w:val="00A6672A"/>
    <w:rsid w:val="00A670EF"/>
    <w:rsid w:val="00A671AC"/>
    <w:rsid w:val="00A676B0"/>
    <w:rsid w:val="00A67855"/>
    <w:rsid w:val="00A67C4A"/>
    <w:rsid w:val="00A67D49"/>
    <w:rsid w:val="00A67E6C"/>
    <w:rsid w:val="00A67EAC"/>
    <w:rsid w:val="00A70046"/>
    <w:rsid w:val="00A705D7"/>
    <w:rsid w:val="00A70FF4"/>
    <w:rsid w:val="00A71539"/>
    <w:rsid w:val="00A716CB"/>
    <w:rsid w:val="00A71B99"/>
    <w:rsid w:val="00A71C98"/>
    <w:rsid w:val="00A71DDC"/>
    <w:rsid w:val="00A71E0A"/>
    <w:rsid w:val="00A71FA7"/>
    <w:rsid w:val="00A7246D"/>
    <w:rsid w:val="00A72906"/>
    <w:rsid w:val="00A72936"/>
    <w:rsid w:val="00A72943"/>
    <w:rsid w:val="00A72B1B"/>
    <w:rsid w:val="00A72E76"/>
    <w:rsid w:val="00A72E81"/>
    <w:rsid w:val="00A73364"/>
    <w:rsid w:val="00A736C9"/>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03"/>
    <w:rsid w:val="00A761D4"/>
    <w:rsid w:val="00A766D2"/>
    <w:rsid w:val="00A772A6"/>
    <w:rsid w:val="00A773F0"/>
    <w:rsid w:val="00A776B4"/>
    <w:rsid w:val="00A77C9D"/>
    <w:rsid w:val="00A77EC4"/>
    <w:rsid w:val="00A80633"/>
    <w:rsid w:val="00A8077F"/>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169"/>
    <w:rsid w:val="00A852ED"/>
    <w:rsid w:val="00A8531C"/>
    <w:rsid w:val="00A856F6"/>
    <w:rsid w:val="00A85A38"/>
    <w:rsid w:val="00A85D63"/>
    <w:rsid w:val="00A861C1"/>
    <w:rsid w:val="00A86C1D"/>
    <w:rsid w:val="00A8722D"/>
    <w:rsid w:val="00A877A9"/>
    <w:rsid w:val="00A877E1"/>
    <w:rsid w:val="00A9061D"/>
    <w:rsid w:val="00A91673"/>
    <w:rsid w:val="00A91F23"/>
    <w:rsid w:val="00A920C7"/>
    <w:rsid w:val="00A92879"/>
    <w:rsid w:val="00A92EC3"/>
    <w:rsid w:val="00A931DD"/>
    <w:rsid w:val="00A934E6"/>
    <w:rsid w:val="00A9354E"/>
    <w:rsid w:val="00A93969"/>
    <w:rsid w:val="00A93D59"/>
    <w:rsid w:val="00A94547"/>
    <w:rsid w:val="00A9544C"/>
    <w:rsid w:val="00A95497"/>
    <w:rsid w:val="00A956A5"/>
    <w:rsid w:val="00A957BD"/>
    <w:rsid w:val="00A9594B"/>
    <w:rsid w:val="00A96165"/>
    <w:rsid w:val="00A96357"/>
    <w:rsid w:val="00A96C8B"/>
    <w:rsid w:val="00A979EE"/>
    <w:rsid w:val="00A97EE2"/>
    <w:rsid w:val="00AA016F"/>
    <w:rsid w:val="00AA0532"/>
    <w:rsid w:val="00AA05E2"/>
    <w:rsid w:val="00AA11D2"/>
    <w:rsid w:val="00AA197E"/>
    <w:rsid w:val="00AA1CBE"/>
    <w:rsid w:val="00AA1D8A"/>
    <w:rsid w:val="00AA1EB5"/>
    <w:rsid w:val="00AA1ED6"/>
    <w:rsid w:val="00AA22DC"/>
    <w:rsid w:val="00AA23DA"/>
    <w:rsid w:val="00AA2D14"/>
    <w:rsid w:val="00AA2D9C"/>
    <w:rsid w:val="00AA2E0A"/>
    <w:rsid w:val="00AA3748"/>
    <w:rsid w:val="00AA446F"/>
    <w:rsid w:val="00AA4766"/>
    <w:rsid w:val="00AA497E"/>
    <w:rsid w:val="00AA510A"/>
    <w:rsid w:val="00AA51D6"/>
    <w:rsid w:val="00AA548E"/>
    <w:rsid w:val="00AA5D17"/>
    <w:rsid w:val="00AA5D4F"/>
    <w:rsid w:val="00AA5F2F"/>
    <w:rsid w:val="00AA5F8B"/>
    <w:rsid w:val="00AA64D8"/>
    <w:rsid w:val="00AA76CC"/>
    <w:rsid w:val="00AA76CD"/>
    <w:rsid w:val="00AA7BEA"/>
    <w:rsid w:val="00AB01E0"/>
    <w:rsid w:val="00AB0338"/>
    <w:rsid w:val="00AB0455"/>
    <w:rsid w:val="00AB04D2"/>
    <w:rsid w:val="00AB0783"/>
    <w:rsid w:val="00AB0BC8"/>
    <w:rsid w:val="00AB0DC7"/>
    <w:rsid w:val="00AB103A"/>
    <w:rsid w:val="00AB10C6"/>
    <w:rsid w:val="00AB11CA"/>
    <w:rsid w:val="00AB1202"/>
    <w:rsid w:val="00AB1387"/>
    <w:rsid w:val="00AB14D9"/>
    <w:rsid w:val="00AB170A"/>
    <w:rsid w:val="00AB19C7"/>
    <w:rsid w:val="00AB1A58"/>
    <w:rsid w:val="00AB1B76"/>
    <w:rsid w:val="00AB1C41"/>
    <w:rsid w:val="00AB1DB3"/>
    <w:rsid w:val="00AB223D"/>
    <w:rsid w:val="00AB2782"/>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577"/>
    <w:rsid w:val="00AC06FF"/>
    <w:rsid w:val="00AC0E99"/>
    <w:rsid w:val="00AC158C"/>
    <w:rsid w:val="00AC1AB7"/>
    <w:rsid w:val="00AC1ACE"/>
    <w:rsid w:val="00AC1D55"/>
    <w:rsid w:val="00AC29BE"/>
    <w:rsid w:val="00AC2DFA"/>
    <w:rsid w:val="00AC2ECD"/>
    <w:rsid w:val="00AC3119"/>
    <w:rsid w:val="00AC38AE"/>
    <w:rsid w:val="00AC49FB"/>
    <w:rsid w:val="00AC4B58"/>
    <w:rsid w:val="00AC4DC5"/>
    <w:rsid w:val="00AC4F91"/>
    <w:rsid w:val="00AC4FB4"/>
    <w:rsid w:val="00AC5184"/>
    <w:rsid w:val="00AC5199"/>
    <w:rsid w:val="00AC5569"/>
    <w:rsid w:val="00AC5A10"/>
    <w:rsid w:val="00AC5B90"/>
    <w:rsid w:val="00AC5E9B"/>
    <w:rsid w:val="00AC6044"/>
    <w:rsid w:val="00AC630A"/>
    <w:rsid w:val="00AC652F"/>
    <w:rsid w:val="00AC6962"/>
    <w:rsid w:val="00AC7580"/>
    <w:rsid w:val="00AC76DF"/>
    <w:rsid w:val="00AC786A"/>
    <w:rsid w:val="00AD0460"/>
    <w:rsid w:val="00AD0AA3"/>
    <w:rsid w:val="00AD0B4E"/>
    <w:rsid w:val="00AD0F3F"/>
    <w:rsid w:val="00AD1023"/>
    <w:rsid w:val="00AD129F"/>
    <w:rsid w:val="00AD17E6"/>
    <w:rsid w:val="00AD198E"/>
    <w:rsid w:val="00AD19E8"/>
    <w:rsid w:val="00AD19F9"/>
    <w:rsid w:val="00AD1BCB"/>
    <w:rsid w:val="00AD20C2"/>
    <w:rsid w:val="00AD2100"/>
    <w:rsid w:val="00AD2423"/>
    <w:rsid w:val="00AD2ED3"/>
    <w:rsid w:val="00AD3535"/>
    <w:rsid w:val="00AD3DC4"/>
    <w:rsid w:val="00AD3F94"/>
    <w:rsid w:val="00AD3FAD"/>
    <w:rsid w:val="00AD4389"/>
    <w:rsid w:val="00AD4A5A"/>
    <w:rsid w:val="00AD5247"/>
    <w:rsid w:val="00AD5F33"/>
    <w:rsid w:val="00AD6059"/>
    <w:rsid w:val="00AD6514"/>
    <w:rsid w:val="00AD6D07"/>
    <w:rsid w:val="00AD748F"/>
    <w:rsid w:val="00AD7621"/>
    <w:rsid w:val="00AD7ABF"/>
    <w:rsid w:val="00AD7D2A"/>
    <w:rsid w:val="00AD7F4A"/>
    <w:rsid w:val="00AE01BF"/>
    <w:rsid w:val="00AE0416"/>
    <w:rsid w:val="00AE0455"/>
    <w:rsid w:val="00AE0822"/>
    <w:rsid w:val="00AE0A60"/>
    <w:rsid w:val="00AE0B37"/>
    <w:rsid w:val="00AE1090"/>
    <w:rsid w:val="00AE150B"/>
    <w:rsid w:val="00AE1722"/>
    <w:rsid w:val="00AE182A"/>
    <w:rsid w:val="00AE1C9A"/>
    <w:rsid w:val="00AE1D0D"/>
    <w:rsid w:val="00AE1F9C"/>
    <w:rsid w:val="00AE27AC"/>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617E"/>
    <w:rsid w:val="00AE6B88"/>
    <w:rsid w:val="00AE71F0"/>
    <w:rsid w:val="00AE7257"/>
    <w:rsid w:val="00AE7707"/>
    <w:rsid w:val="00AE7DEB"/>
    <w:rsid w:val="00AF1C5D"/>
    <w:rsid w:val="00AF1E22"/>
    <w:rsid w:val="00AF2675"/>
    <w:rsid w:val="00AF271A"/>
    <w:rsid w:val="00AF2A94"/>
    <w:rsid w:val="00AF2FCD"/>
    <w:rsid w:val="00AF3219"/>
    <w:rsid w:val="00AF367B"/>
    <w:rsid w:val="00AF42D7"/>
    <w:rsid w:val="00AF4320"/>
    <w:rsid w:val="00AF474B"/>
    <w:rsid w:val="00AF4AFF"/>
    <w:rsid w:val="00AF539D"/>
    <w:rsid w:val="00AF5B4E"/>
    <w:rsid w:val="00AF643F"/>
    <w:rsid w:val="00AF66BE"/>
    <w:rsid w:val="00AF671D"/>
    <w:rsid w:val="00AF679A"/>
    <w:rsid w:val="00AF6CB8"/>
    <w:rsid w:val="00AF6CEF"/>
    <w:rsid w:val="00AF6DA0"/>
    <w:rsid w:val="00AF6F93"/>
    <w:rsid w:val="00AF71D6"/>
    <w:rsid w:val="00AF770B"/>
    <w:rsid w:val="00AF775D"/>
    <w:rsid w:val="00B003DD"/>
    <w:rsid w:val="00B00572"/>
    <w:rsid w:val="00B006FE"/>
    <w:rsid w:val="00B007CB"/>
    <w:rsid w:val="00B00A65"/>
    <w:rsid w:val="00B01E3E"/>
    <w:rsid w:val="00B02468"/>
    <w:rsid w:val="00B0249F"/>
    <w:rsid w:val="00B02546"/>
    <w:rsid w:val="00B02AA9"/>
    <w:rsid w:val="00B02D93"/>
    <w:rsid w:val="00B02EF2"/>
    <w:rsid w:val="00B02FA3"/>
    <w:rsid w:val="00B03281"/>
    <w:rsid w:val="00B044E7"/>
    <w:rsid w:val="00B046B3"/>
    <w:rsid w:val="00B05084"/>
    <w:rsid w:val="00B0623F"/>
    <w:rsid w:val="00B066D0"/>
    <w:rsid w:val="00B06959"/>
    <w:rsid w:val="00B07444"/>
    <w:rsid w:val="00B102AA"/>
    <w:rsid w:val="00B10ADE"/>
    <w:rsid w:val="00B10EEB"/>
    <w:rsid w:val="00B11051"/>
    <w:rsid w:val="00B11356"/>
    <w:rsid w:val="00B11379"/>
    <w:rsid w:val="00B11567"/>
    <w:rsid w:val="00B1177A"/>
    <w:rsid w:val="00B11D83"/>
    <w:rsid w:val="00B12447"/>
    <w:rsid w:val="00B124CC"/>
    <w:rsid w:val="00B12996"/>
    <w:rsid w:val="00B129E3"/>
    <w:rsid w:val="00B132FF"/>
    <w:rsid w:val="00B13367"/>
    <w:rsid w:val="00B13725"/>
    <w:rsid w:val="00B143FA"/>
    <w:rsid w:val="00B146E4"/>
    <w:rsid w:val="00B148E0"/>
    <w:rsid w:val="00B14B7A"/>
    <w:rsid w:val="00B15202"/>
    <w:rsid w:val="00B15781"/>
    <w:rsid w:val="00B157F9"/>
    <w:rsid w:val="00B159ED"/>
    <w:rsid w:val="00B15E51"/>
    <w:rsid w:val="00B165E1"/>
    <w:rsid w:val="00B1673E"/>
    <w:rsid w:val="00B167D1"/>
    <w:rsid w:val="00B168FB"/>
    <w:rsid w:val="00B169C0"/>
    <w:rsid w:val="00B16F2F"/>
    <w:rsid w:val="00B175B3"/>
    <w:rsid w:val="00B17776"/>
    <w:rsid w:val="00B17846"/>
    <w:rsid w:val="00B17D61"/>
    <w:rsid w:val="00B200EB"/>
    <w:rsid w:val="00B20256"/>
    <w:rsid w:val="00B205A1"/>
    <w:rsid w:val="00B206FF"/>
    <w:rsid w:val="00B20758"/>
    <w:rsid w:val="00B20B0B"/>
    <w:rsid w:val="00B20D09"/>
    <w:rsid w:val="00B20DD9"/>
    <w:rsid w:val="00B20E5C"/>
    <w:rsid w:val="00B21BFF"/>
    <w:rsid w:val="00B21C08"/>
    <w:rsid w:val="00B21D5E"/>
    <w:rsid w:val="00B223A0"/>
    <w:rsid w:val="00B224F1"/>
    <w:rsid w:val="00B22634"/>
    <w:rsid w:val="00B22CAE"/>
    <w:rsid w:val="00B231A3"/>
    <w:rsid w:val="00B2327E"/>
    <w:rsid w:val="00B23473"/>
    <w:rsid w:val="00B23755"/>
    <w:rsid w:val="00B2388B"/>
    <w:rsid w:val="00B23AF0"/>
    <w:rsid w:val="00B23D38"/>
    <w:rsid w:val="00B23FF4"/>
    <w:rsid w:val="00B2409E"/>
    <w:rsid w:val="00B2442E"/>
    <w:rsid w:val="00B24598"/>
    <w:rsid w:val="00B24D34"/>
    <w:rsid w:val="00B25A7A"/>
    <w:rsid w:val="00B25C07"/>
    <w:rsid w:val="00B25C41"/>
    <w:rsid w:val="00B25D19"/>
    <w:rsid w:val="00B25D1D"/>
    <w:rsid w:val="00B25D27"/>
    <w:rsid w:val="00B25FBC"/>
    <w:rsid w:val="00B263DB"/>
    <w:rsid w:val="00B2677B"/>
    <w:rsid w:val="00B26C1E"/>
    <w:rsid w:val="00B2755C"/>
    <w:rsid w:val="00B2763F"/>
    <w:rsid w:val="00B27AAC"/>
    <w:rsid w:val="00B27B91"/>
    <w:rsid w:val="00B27D16"/>
    <w:rsid w:val="00B27E28"/>
    <w:rsid w:val="00B27EF4"/>
    <w:rsid w:val="00B27EF6"/>
    <w:rsid w:val="00B30016"/>
    <w:rsid w:val="00B30309"/>
    <w:rsid w:val="00B30462"/>
    <w:rsid w:val="00B306D3"/>
    <w:rsid w:val="00B30887"/>
    <w:rsid w:val="00B30929"/>
    <w:rsid w:val="00B3096B"/>
    <w:rsid w:val="00B3097B"/>
    <w:rsid w:val="00B30D68"/>
    <w:rsid w:val="00B310F9"/>
    <w:rsid w:val="00B3133B"/>
    <w:rsid w:val="00B313E2"/>
    <w:rsid w:val="00B318DF"/>
    <w:rsid w:val="00B31A5E"/>
    <w:rsid w:val="00B31CE4"/>
    <w:rsid w:val="00B32210"/>
    <w:rsid w:val="00B3262E"/>
    <w:rsid w:val="00B32BC1"/>
    <w:rsid w:val="00B337BC"/>
    <w:rsid w:val="00B34A46"/>
    <w:rsid w:val="00B35696"/>
    <w:rsid w:val="00B35997"/>
    <w:rsid w:val="00B360D6"/>
    <w:rsid w:val="00B3635D"/>
    <w:rsid w:val="00B36F25"/>
    <w:rsid w:val="00B36F3A"/>
    <w:rsid w:val="00B370D1"/>
    <w:rsid w:val="00B372AA"/>
    <w:rsid w:val="00B37C5F"/>
    <w:rsid w:val="00B403B0"/>
    <w:rsid w:val="00B40445"/>
    <w:rsid w:val="00B407B6"/>
    <w:rsid w:val="00B407DC"/>
    <w:rsid w:val="00B40B4E"/>
    <w:rsid w:val="00B41888"/>
    <w:rsid w:val="00B4277F"/>
    <w:rsid w:val="00B42C72"/>
    <w:rsid w:val="00B43496"/>
    <w:rsid w:val="00B4394F"/>
    <w:rsid w:val="00B44A42"/>
    <w:rsid w:val="00B44B37"/>
    <w:rsid w:val="00B44EB4"/>
    <w:rsid w:val="00B456C1"/>
    <w:rsid w:val="00B45A52"/>
    <w:rsid w:val="00B4603F"/>
    <w:rsid w:val="00B46175"/>
    <w:rsid w:val="00B462B7"/>
    <w:rsid w:val="00B46CDB"/>
    <w:rsid w:val="00B46EDD"/>
    <w:rsid w:val="00B470A1"/>
    <w:rsid w:val="00B47198"/>
    <w:rsid w:val="00B4761E"/>
    <w:rsid w:val="00B4773D"/>
    <w:rsid w:val="00B477B8"/>
    <w:rsid w:val="00B47803"/>
    <w:rsid w:val="00B4791A"/>
    <w:rsid w:val="00B47C29"/>
    <w:rsid w:val="00B47D21"/>
    <w:rsid w:val="00B47DD8"/>
    <w:rsid w:val="00B47EE5"/>
    <w:rsid w:val="00B50916"/>
    <w:rsid w:val="00B50A4F"/>
    <w:rsid w:val="00B51008"/>
    <w:rsid w:val="00B51031"/>
    <w:rsid w:val="00B51D73"/>
    <w:rsid w:val="00B521C4"/>
    <w:rsid w:val="00B52318"/>
    <w:rsid w:val="00B5286A"/>
    <w:rsid w:val="00B529B4"/>
    <w:rsid w:val="00B529CB"/>
    <w:rsid w:val="00B52E53"/>
    <w:rsid w:val="00B5310E"/>
    <w:rsid w:val="00B53485"/>
    <w:rsid w:val="00B537A5"/>
    <w:rsid w:val="00B537CE"/>
    <w:rsid w:val="00B53DD8"/>
    <w:rsid w:val="00B540C7"/>
    <w:rsid w:val="00B54858"/>
    <w:rsid w:val="00B556A8"/>
    <w:rsid w:val="00B55CF2"/>
    <w:rsid w:val="00B56159"/>
    <w:rsid w:val="00B5620E"/>
    <w:rsid w:val="00B56E59"/>
    <w:rsid w:val="00B56F6A"/>
    <w:rsid w:val="00B57004"/>
    <w:rsid w:val="00B57291"/>
    <w:rsid w:val="00B575E0"/>
    <w:rsid w:val="00B5777A"/>
    <w:rsid w:val="00B57A4E"/>
    <w:rsid w:val="00B57B83"/>
    <w:rsid w:val="00B57D38"/>
    <w:rsid w:val="00B57D49"/>
    <w:rsid w:val="00B57FF9"/>
    <w:rsid w:val="00B603B7"/>
    <w:rsid w:val="00B60625"/>
    <w:rsid w:val="00B60A9D"/>
    <w:rsid w:val="00B60BB3"/>
    <w:rsid w:val="00B60CA4"/>
    <w:rsid w:val="00B61079"/>
    <w:rsid w:val="00B6124E"/>
    <w:rsid w:val="00B6208B"/>
    <w:rsid w:val="00B62BEF"/>
    <w:rsid w:val="00B63658"/>
    <w:rsid w:val="00B63762"/>
    <w:rsid w:val="00B63981"/>
    <w:rsid w:val="00B63B96"/>
    <w:rsid w:val="00B63CEF"/>
    <w:rsid w:val="00B63FF9"/>
    <w:rsid w:val="00B64116"/>
    <w:rsid w:val="00B64A5E"/>
    <w:rsid w:val="00B64B37"/>
    <w:rsid w:val="00B64F63"/>
    <w:rsid w:val="00B65B9F"/>
    <w:rsid w:val="00B6623C"/>
    <w:rsid w:val="00B66456"/>
    <w:rsid w:val="00B664C7"/>
    <w:rsid w:val="00B665B8"/>
    <w:rsid w:val="00B66A84"/>
    <w:rsid w:val="00B66F4E"/>
    <w:rsid w:val="00B6727B"/>
    <w:rsid w:val="00B67E1B"/>
    <w:rsid w:val="00B67E9F"/>
    <w:rsid w:val="00B7019D"/>
    <w:rsid w:val="00B70348"/>
    <w:rsid w:val="00B70356"/>
    <w:rsid w:val="00B707E4"/>
    <w:rsid w:val="00B7092A"/>
    <w:rsid w:val="00B714FC"/>
    <w:rsid w:val="00B716DC"/>
    <w:rsid w:val="00B717C2"/>
    <w:rsid w:val="00B71916"/>
    <w:rsid w:val="00B71F98"/>
    <w:rsid w:val="00B72763"/>
    <w:rsid w:val="00B7285B"/>
    <w:rsid w:val="00B72868"/>
    <w:rsid w:val="00B732F5"/>
    <w:rsid w:val="00B7331C"/>
    <w:rsid w:val="00B73583"/>
    <w:rsid w:val="00B73668"/>
    <w:rsid w:val="00B73908"/>
    <w:rsid w:val="00B739F6"/>
    <w:rsid w:val="00B742B6"/>
    <w:rsid w:val="00B74C0A"/>
    <w:rsid w:val="00B75304"/>
    <w:rsid w:val="00B75D9A"/>
    <w:rsid w:val="00B7650B"/>
    <w:rsid w:val="00B7691F"/>
    <w:rsid w:val="00B76A0A"/>
    <w:rsid w:val="00B76D2A"/>
    <w:rsid w:val="00B770DC"/>
    <w:rsid w:val="00B772BF"/>
    <w:rsid w:val="00B772C5"/>
    <w:rsid w:val="00B777F2"/>
    <w:rsid w:val="00B77FFB"/>
    <w:rsid w:val="00B8020A"/>
    <w:rsid w:val="00B80838"/>
    <w:rsid w:val="00B80B72"/>
    <w:rsid w:val="00B80D1B"/>
    <w:rsid w:val="00B81A7B"/>
    <w:rsid w:val="00B81A7D"/>
    <w:rsid w:val="00B81A8F"/>
    <w:rsid w:val="00B81E5F"/>
    <w:rsid w:val="00B81EB4"/>
    <w:rsid w:val="00B81FF6"/>
    <w:rsid w:val="00B8209E"/>
    <w:rsid w:val="00B8337D"/>
    <w:rsid w:val="00B83BB4"/>
    <w:rsid w:val="00B84089"/>
    <w:rsid w:val="00B84373"/>
    <w:rsid w:val="00B846B3"/>
    <w:rsid w:val="00B84C08"/>
    <w:rsid w:val="00B84DD2"/>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0FDF"/>
    <w:rsid w:val="00B911CA"/>
    <w:rsid w:val="00B91449"/>
    <w:rsid w:val="00B915F9"/>
    <w:rsid w:val="00B917F9"/>
    <w:rsid w:val="00B91946"/>
    <w:rsid w:val="00B92A84"/>
    <w:rsid w:val="00B92C9B"/>
    <w:rsid w:val="00B92CED"/>
    <w:rsid w:val="00B92FF8"/>
    <w:rsid w:val="00B93454"/>
    <w:rsid w:val="00B93A56"/>
    <w:rsid w:val="00B93B59"/>
    <w:rsid w:val="00B93E70"/>
    <w:rsid w:val="00B9406A"/>
    <w:rsid w:val="00B94676"/>
    <w:rsid w:val="00B94CF9"/>
    <w:rsid w:val="00B951FE"/>
    <w:rsid w:val="00B9529E"/>
    <w:rsid w:val="00B95422"/>
    <w:rsid w:val="00B9569C"/>
    <w:rsid w:val="00B95811"/>
    <w:rsid w:val="00B95DF2"/>
    <w:rsid w:val="00B95EE9"/>
    <w:rsid w:val="00B97413"/>
    <w:rsid w:val="00B97BB4"/>
    <w:rsid w:val="00B97C21"/>
    <w:rsid w:val="00B97D91"/>
    <w:rsid w:val="00B97EC2"/>
    <w:rsid w:val="00BA0706"/>
    <w:rsid w:val="00BA081E"/>
    <w:rsid w:val="00BA08A3"/>
    <w:rsid w:val="00BA118B"/>
    <w:rsid w:val="00BA1A31"/>
    <w:rsid w:val="00BA1C53"/>
    <w:rsid w:val="00BA1E8E"/>
    <w:rsid w:val="00BA1EFD"/>
    <w:rsid w:val="00BA20C5"/>
    <w:rsid w:val="00BA2280"/>
    <w:rsid w:val="00BA24E3"/>
    <w:rsid w:val="00BA2742"/>
    <w:rsid w:val="00BA28C0"/>
    <w:rsid w:val="00BA2A08"/>
    <w:rsid w:val="00BA2E61"/>
    <w:rsid w:val="00BA33E1"/>
    <w:rsid w:val="00BA36A3"/>
    <w:rsid w:val="00BA3854"/>
    <w:rsid w:val="00BA3B53"/>
    <w:rsid w:val="00BA4561"/>
    <w:rsid w:val="00BA4E8B"/>
    <w:rsid w:val="00BA5484"/>
    <w:rsid w:val="00BA56D2"/>
    <w:rsid w:val="00BA5887"/>
    <w:rsid w:val="00BA58F5"/>
    <w:rsid w:val="00BA5997"/>
    <w:rsid w:val="00BA5C90"/>
    <w:rsid w:val="00BA5FF2"/>
    <w:rsid w:val="00BA70BB"/>
    <w:rsid w:val="00BA76E0"/>
    <w:rsid w:val="00BA7B96"/>
    <w:rsid w:val="00BB049B"/>
    <w:rsid w:val="00BB07C0"/>
    <w:rsid w:val="00BB0A24"/>
    <w:rsid w:val="00BB0DE4"/>
    <w:rsid w:val="00BB0EDF"/>
    <w:rsid w:val="00BB1463"/>
    <w:rsid w:val="00BB171F"/>
    <w:rsid w:val="00BB1B23"/>
    <w:rsid w:val="00BB21B4"/>
    <w:rsid w:val="00BB25C0"/>
    <w:rsid w:val="00BB2863"/>
    <w:rsid w:val="00BB2A04"/>
    <w:rsid w:val="00BB2A25"/>
    <w:rsid w:val="00BB2B8E"/>
    <w:rsid w:val="00BB2BED"/>
    <w:rsid w:val="00BB2E79"/>
    <w:rsid w:val="00BB30F3"/>
    <w:rsid w:val="00BB3B2A"/>
    <w:rsid w:val="00BB3C24"/>
    <w:rsid w:val="00BB4D1A"/>
    <w:rsid w:val="00BB4F33"/>
    <w:rsid w:val="00BB51F7"/>
    <w:rsid w:val="00BB557F"/>
    <w:rsid w:val="00BB55B4"/>
    <w:rsid w:val="00BB56A9"/>
    <w:rsid w:val="00BB5EB6"/>
    <w:rsid w:val="00BB608A"/>
    <w:rsid w:val="00BB6114"/>
    <w:rsid w:val="00BB6A6E"/>
    <w:rsid w:val="00BB6BE1"/>
    <w:rsid w:val="00BB6E21"/>
    <w:rsid w:val="00BB703C"/>
    <w:rsid w:val="00BB7137"/>
    <w:rsid w:val="00BC01EC"/>
    <w:rsid w:val="00BC024D"/>
    <w:rsid w:val="00BC0979"/>
    <w:rsid w:val="00BC09B3"/>
    <w:rsid w:val="00BC0BC7"/>
    <w:rsid w:val="00BC0CE6"/>
    <w:rsid w:val="00BC0F31"/>
    <w:rsid w:val="00BC0FC0"/>
    <w:rsid w:val="00BC0FDC"/>
    <w:rsid w:val="00BC1353"/>
    <w:rsid w:val="00BC1A21"/>
    <w:rsid w:val="00BC1B66"/>
    <w:rsid w:val="00BC285A"/>
    <w:rsid w:val="00BC2F64"/>
    <w:rsid w:val="00BC3191"/>
    <w:rsid w:val="00BC3731"/>
    <w:rsid w:val="00BC4A07"/>
    <w:rsid w:val="00BC4D2E"/>
    <w:rsid w:val="00BC4E54"/>
    <w:rsid w:val="00BC5B8D"/>
    <w:rsid w:val="00BC6433"/>
    <w:rsid w:val="00BC6BDD"/>
    <w:rsid w:val="00BC6CB9"/>
    <w:rsid w:val="00BC74D1"/>
    <w:rsid w:val="00BD0073"/>
    <w:rsid w:val="00BD0247"/>
    <w:rsid w:val="00BD026A"/>
    <w:rsid w:val="00BD0C44"/>
    <w:rsid w:val="00BD2423"/>
    <w:rsid w:val="00BD2665"/>
    <w:rsid w:val="00BD2861"/>
    <w:rsid w:val="00BD4448"/>
    <w:rsid w:val="00BD48AC"/>
    <w:rsid w:val="00BD4AE4"/>
    <w:rsid w:val="00BD4D9E"/>
    <w:rsid w:val="00BD4FC6"/>
    <w:rsid w:val="00BD5063"/>
    <w:rsid w:val="00BD55BA"/>
    <w:rsid w:val="00BD5762"/>
    <w:rsid w:val="00BD5F1A"/>
    <w:rsid w:val="00BD69AE"/>
    <w:rsid w:val="00BD6A71"/>
    <w:rsid w:val="00BD71CE"/>
    <w:rsid w:val="00BD79E4"/>
    <w:rsid w:val="00BD7A8B"/>
    <w:rsid w:val="00BD7AFB"/>
    <w:rsid w:val="00BD7C8A"/>
    <w:rsid w:val="00BD7DE3"/>
    <w:rsid w:val="00BD7E04"/>
    <w:rsid w:val="00BE079A"/>
    <w:rsid w:val="00BE1234"/>
    <w:rsid w:val="00BE1583"/>
    <w:rsid w:val="00BE1C72"/>
    <w:rsid w:val="00BE1CD1"/>
    <w:rsid w:val="00BE260D"/>
    <w:rsid w:val="00BE294D"/>
    <w:rsid w:val="00BE29A9"/>
    <w:rsid w:val="00BE2FA6"/>
    <w:rsid w:val="00BE333F"/>
    <w:rsid w:val="00BE35D4"/>
    <w:rsid w:val="00BE3D29"/>
    <w:rsid w:val="00BE3EB4"/>
    <w:rsid w:val="00BE4265"/>
    <w:rsid w:val="00BE4619"/>
    <w:rsid w:val="00BE514C"/>
    <w:rsid w:val="00BE5346"/>
    <w:rsid w:val="00BE550C"/>
    <w:rsid w:val="00BE5B4C"/>
    <w:rsid w:val="00BE5CFC"/>
    <w:rsid w:val="00BE63D7"/>
    <w:rsid w:val="00BE6610"/>
    <w:rsid w:val="00BE702A"/>
    <w:rsid w:val="00BE7030"/>
    <w:rsid w:val="00BE7406"/>
    <w:rsid w:val="00BE7603"/>
    <w:rsid w:val="00BE78D7"/>
    <w:rsid w:val="00BE78E6"/>
    <w:rsid w:val="00BE7ACA"/>
    <w:rsid w:val="00BF00AD"/>
    <w:rsid w:val="00BF0666"/>
    <w:rsid w:val="00BF0B93"/>
    <w:rsid w:val="00BF0BBF"/>
    <w:rsid w:val="00BF17FD"/>
    <w:rsid w:val="00BF192B"/>
    <w:rsid w:val="00BF1EDF"/>
    <w:rsid w:val="00BF2220"/>
    <w:rsid w:val="00BF228E"/>
    <w:rsid w:val="00BF2597"/>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28D"/>
    <w:rsid w:val="00BF7344"/>
    <w:rsid w:val="00BF74C7"/>
    <w:rsid w:val="00BF763F"/>
    <w:rsid w:val="00BF7834"/>
    <w:rsid w:val="00C00241"/>
    <w:rsid w:val="00C002F0"/>
    <w:rsid w:val="00C008A0"/>
    <w:rsid w:val="00C00CC4"/>
    <w:rsid w:val="00C00CCF"/>
    <w:rsid w:val="00C014D9"/>
    <w:rsid w:val="00C015F1"/>
    <w:rsid w:val="00C01F33"/>
    <w:rsid w:val="00C0209C"/>
    <w:rsid w:val="00C02143"/>
    <w:rsid w:val="00C021B6"/>
    <w:rsid w:val="00C02309"/>
    <w:rsid w:val="00C027A3"/>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10478"/>
    <w:rsid w:val="00C10679"/>
    <w:rsid w:val="00C109BC"/>
    <w:rsid w:val="00C10E26"/>
    <w:rsid w:val="00C1100A"/>
    <w:rsid w:val="00C11103"/>
    <w:rsid w:val="00C11633"/>
    <w:rsid w:val="00C11E79"/>
    <w:rsid w:val="00C12107"/>
    <w:rsid w:val="00C12D72"/>
    <w:rsid w:val="00C13962"/>
    <w:rsid w:val="00C14011"/>
    <w:rsid w:val="00C14D4B"/>
    <w:rsid w:val="00C1542D"/>
    <w:rsid w:val="00C154BB"/>
    <w:rsid w:val="00C15D1A"/>
    <w:rsid w:val="00C1608A"/>
    <w:rsid w:val="00C161A0"/>
    <w:rsid w:val="00C16757"/>
    <w:rsid w:val="00C16A15"/>
    <w:rsid w:val="00C16D21"/>
    <w:rsid w:val="00C16FC3"/>
    <w:rsid w:val="00C17316"/>
    <w:rsid w:val="00C20008"/>
    <w:rsid w:val="00C2003B"/>
    <w:rsid w:val="00C202C5"/>
    <w:rsid w:val="00C20D60"/>
    <w:rsid w:val="00C214D3"/>
    <w:rsid w:val="00C2242D"/>
    <w:rsid w:val="00C226CD"/>
    <w:rsid w:val="00C2292B"/>
    <w:rsid w:val="00C22A66"/>
    <w:rsid w:val="00C22B86"/>
    <w:rsid w:val="00C22C0B"/>
    <w:rsid w:val="00C22D4C"/>
    <w:rsid w:val="00C2338A"/>
    <w:rsid w:val="00C235E6"/>
    <w:rsid w:val="00C239A3"/>
    <w:rsid w:val="00C23B84"/>
    <w:rsid w:val="00C23CD3"/>
    <w:rsid w:val="00C23EAD"/>
    <w:rsid w:val="00C24AA4"/>
    <w:rsid w:val="00C24D21"/>
    <w:rsid w:val="00C251A1"/>
    <w:rsid w:val="00C2531A"/>
    <w:rsid w:val="00C2545E"/>
    <w:rsid w:val="00C256C6"/>
    <w:rsid w:val="00C25B12"/>
    <w:rsid w:val="00C26007"/>
    <w:rsid w:val="00C26A83"/>
    <w:rsid w:val="00C26BFA"/>
    <w:rsid w:val="00C26E5F"/>
    <w:rsid w:val="00C279B5"/>
    <w:rsid w:val="00C27C39"/>
    <w:rsid w:val="00C27C45"/>
    <w:rsid w:val="00C27CE5"/>
    <w:rsid w:val="00C304A9"/>
    <w:rsid w:val="00C3137E"/>
    <w:rsid w:val="00C3171B"/>
    <w:rsid w:val="00C31737"/>
    <w:rsid w:val="00C31BA5"/>
    <w:rsid w:val="00C31C28"/>
    <w:rsid w:val="00C31D66"/>
    <w:rsid w:val="00C31EE3"/>
    <w:rsid w:val="00C3223C"/>
    <w:rsid w:val="00C32DE5"/>
    <w:rsid w:val="00C32FA7"/>
    <w:rsid w:val="00C331F5"/>
    <w:rsid w:val="00C337D0"/>
    <w:rsid w:val="00C33879"/>
    <w:rsid w:val="00C33ACE"/>
    <w:rsid w:val="00C33FE6"/>
    <w:rsid w:val="00C3443D"/>
    <w:rsid w:val="00C34465"/>
    <w:rsid w:val="00C3454B"/>
    <w:rsid w:val="00C348D9"/>
    <w:rsid w:val="00C34D28"/>
    <w:rsid w:val="00C34D4F"/>
    <w:rsid w:val="00C34E2A"/>
    <w:rsid w:val="00C34EA1"/>
    <w:rsid w:val="00C3560D"/>
    <w:rsid w:val="00C35688"/>
    <w:rsid w:val="00C35901"/>
    <w:rsid w:val="00C35920"/>
    <w:rsid w:val="00C35AAF"/>
    <w:rsid w:val="00C35D71"/>
    <w:rsid w:val="00C35E7F"/>
    <w:rsid w:val="00C360FF"/>
    <w:rsid w:val="00C36329"/>
    <w:rsid w:val="00C36539"/>
    <w:rsid w:val="00C36B93"/>
    <w:rsid w:val="00C3719D"/>
    <w:rsid w:val="00C375B4"/>
    <w:rsid w:val="00C4082F"/>
    <w:rsid w:val="00C40927"/>
    <w:rsid w:val="00C40976"/>
    <w:rsid w:val="00C40D41"/>
    <w:rsid w:val="00C40F37"/>
    <w:rsid w:val="00C41535"/>
    <w:rsid w:val="00C41EB7"/>
    <w:rsid w:val="00C4200C"/>
    <w:rsid w:val="00C4234B"/>
    <w:rsid w:val="00C42652"/>
    <w:rsid w:val="00C426F4"/>
    <w:rsid w:val="00C4336B"/>
    <w:rsid w:val="00C438AE"/>
    <w:rsid w:val="00C43A6C"/>
    <w:rsid w:val="00C43F25"/>
    <w:rsid w:val="00C43FCC"/>
    <w:rsid w:val="00C44972"/>
    <w:rsid w:val="00C4501A"/>
    <w:rsid w:val="00C450AD"/>
    <w:rsid w:val="00C45739"/>
    <w:rsid w:val="00C45ACF"/>
    <w:rsid w:val="00C45F08"/>
    <w:rsid w:val="00C463DA"/>
    <w:rsid w:val="00C46B7B"/>
    <w:rsid w:val="00C46BC0"/>
    <w:rsid w:val="00C4704B"/>
    <w:rsid w:val="00C47E05"/>
    <w:rsid w:val="00C500B4"/>
    <w:rsid w:val="00C500B5"/>
    <w:rsid w:val="00C5010D"/>
    <w:rsid w:val="00C503DB"/>
    <w:rsid w:val="00C5097D"/>
    <w:rsid w:val="00C50C5C"/>
    <w:rsid w:val="00C50D88"/>
    <w:rsid w:val="00C50F66"/>
    <w:rsid w:val="00C50F7B"/>
    <w:rsid w:val="00C515C8"/>
    <w:rsid w:val="00C517E8"/>
    <w:rsid w:val="00C51813"/>
    <w:rsid w:val="00C51A45"/>
    <w:rsid w:val="00C52465"/>
    <w:rsid w:val="00C5269D"/>
    <w:rsid w:val="00C52986"/>
    <w:rsid w:val="00C52B72"/>
    <w:rsid w:val="00C52CEC"/>
    <w:rsid w:val="00C52FD2"/>
    <w:rsid w:val="00C530CD"/>
    <w:rsid w:val="00C532DB"/>
    <w:rsid w:val="00C537B6"/>
    <w:rsid w:val="00C537C2"/>
    <w:rsid w:val="00C53AD2"/>
    <w:rsid w:val="00C53FA7"/>
    <w:rsid w:val="00C54995"/>
    <w:rsid w:val="00C54D41"/>
    <w:rsid w:val="00C54D88"/>
    <w:rsid w:val="00C55464"/>
    <w:rsid w:val="00C55D80"/>
    <w:rsid w:val="00C55E1C"/>
    <w:rsid w:val="00C55EC7"/>
    <w:rsid w:val="00C56354"/>
    <w:rsid w:val="00C563BF"/>
    <w:rsid w:val="00C56624"/>
    <w:rsid w:val="00C57299"/>
    <w:rsid w:val="00C5751B"/>
    <w:rsid w:val="00C576DD"/>
    <w:rsid w:val="00C5772F"/>
    <w:rsid w:val="00C57E2F"/>
    <w:rsid w:val="00C60548"/>
    <w:rsid w:val="00C60783"/>
    <w:rsid w:val="00C60B0A"/>
    <w:rsid w:val="00C60F55"/>
    <w:rsid w:val="00C61623"/>
    <w:rsid w:val="00C61C22"/>
    <w:rsid w:val="00C61F29"/>
    <w:rsid w:val="00C62052"/>
    <w:rsid w:val="00C6223E"/>
    <w:rsid w:val="00C62910"/>
    <w:rsid w:val="00C62B74"/>
    <w:rsid w:val="00C62F5A"/>
    <w:rsid w:val="00C634E4"/>
    <w:rsid w:val="00C63540"/>
    <w:rsid w:val="00C6360A"/>
    <w:rsid w:val="00C637DE"/>
    <w:rsid w:val="00C63F84"/>
    <w:rsid w:val="00C63F87"/>
    <w:rsid w:val="00C6440C"/>
    <w:rsid w:val="00C64672"/>
    <w:rsid w:val="00C646BC"/>
    <w:rsid w:val="00C654C6"/>
    <w:rsid w:val="00C65560"/>
    <w:rsid w:val="00C655C4"/>
    <w:rsid w:val="00C65765"/>
    <w:rsid w:val="00C65C93"/>
    <w:rsid w:val="00C65D61"/>
    <w:rsid w:val="00C65EBC"/>
    <w:rsid w:val="00C65F0C"/>
    <w:rsid w:val="00C66472"/>
    <w:rsid w:val="00C668F7"/>
    <w:rsid w:val="00C6692D"/>
    <w:rsid w:val="00C66A87"/>
    <w:rsid w:val="00C66C85"/>
    <w:rsid w:val="00C671CA"/>
    <w:rsid w:val="00C67D98"/>
    <w:rsid w:val="00C70697"/>
    <w:rsid w:val="00C70D2F"/>
    <w:rsid w:val="00C70DE2"/>
    <w:rsid w:val="00C71010"/>
    <w:rsid w:val="00C711EE"/>
    <w:rsid w:val="00C72128"/>
    <w:rsid w:val="00C728F3"/>
    <w:rsid w:val="00C72EF4"/>
    <w:rsid w:val="00C72F0A"/>
    <w:rsid w:val="00C72F4E"/>
    <w:rsid w:val="00C730C1"/>
    <w:rsid w:val="00C73150"/>
    <w:rsid w:val="00C731A9"/>
    <w:rsid w:val="00C731BE"/>
    <w:rsid w:val="00C73A2A"/>
    <w:rsid w:val="00C73BAF"/>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60A"/>
    <w:rsid w:val="00C8085D"/>
    <w:rsid w:val="00C80BCE"/>
    <w:rsid w:val="00C80F8D"/>
    <w:rsid w:val="00C810C3"/>
    <w:rsid w:val="00C81549"/>
    <w:rsid w:val="00C81568"/>
    <w:rsid w:val="00C81773"/>
    <w:rsid w:val="00C818FC"/>
    <w:rsid w:val="00C821D1"/>
    <w:rsid w:val="00C82387"/>
    <w:rsid w:val="00C82773"/>
    <w:rsid w:val="00C82DFE"/>
    <w:rsid w:val="00C82F12"/>
    <w:rsid w:val="00C82F36"/>
    <w:rsid w:val="00C830E3"/>
    <w:rsid w:val="00C83A87"/>
    <w:rsid w:val="00C83E7D"/>
    <w:rsid w:val="00C84838"/>
    <w:rsid w:val="00C84C4B"/>
    <w:rsid w:val="00C84DDA"/>
    <w:rsid w:val="00C84E13"/>
    <w:rsid w:val="00C84EF8"/>
    <w:rsid w:val="00C85100"/>
    <w:rsid w:val="00C85679"/>
    <w:rsid w:val="00C8574C"/>
    <w:rsid w:val="00C857B3"/>
    <w:rsid w:val="00C85B9E"/>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190D"/>
    <w:rsid w:val="00C92436"/>
    <w:rsid w:val="00C929F7"/>
    <w:rsid w:val="00C92B97"/>
    <w:rsid w:val="00C93490"/>
    <w:rsid w:val="00C9365F"/>
    <w:rsid w:val="00C93910"/>
    <w:rsid w:val="00C93BC6"/>
    <w:rsid w:val="00C93C4B"/>
    <w:rsid w:val="00C93D2A"/>
    <w:rsid w:val="00C94083"/>
    <w:rsid w:val="00C9414D"/>
    <w:rsid w:val="00C944AB"/>
    <w:rsid w:val="00C9469F"/>
    <w:rsid w:val="00C947AA"/>
    <w:rsid w:val="00C94F3C"/>
    <w:rsid w:val="00C95B40"/>
    <w:rsid w:val="00C95D0F"/>
    <w:rsid w:val="00C95F6D"/>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1FE8"/>
    <w:rsid w:val="00CA29AB"/>
    <w:rsid w:val="00CA2CE3"/>
    <w:rsid w:val="00CA38D6"/>
    <w:rsid w:val="00CA390E"/>
    <w:rsid w:val="00CA39A2"/>
    <w:rsid w:val="00CA3A68"/>
    <w:rsid w:val="00CA3BE0"/>
    <w:rsid w:val="00CA3DFD"/>
    <w:rsid w:val="00CA3E47"/>
    <w:rsid w:val="00CA3FA1"/>
    <w:rsid w:val="00CA42DE"/>
    <w:rsid w:val="00CA4745"/>
    <w:rsid w:val="00CA4E1A"/>
    <w:rsid w:val="00CA57E7"/>
    <w:rsid w:val="00CA59E2"/>
    <w:rsid w:val="00CA5D20"/>
    <w:rsid w:val="00CA623F"/>
    <w:rsid w:val="00CA6781"/>
    <w:rsid w:val="00CA68F6"/>
    <w:rsid w:val="00CA7D65"/>
    <w:rsid w:val="00CB0F89"/>
    <w:rsid w:val="00CB108D"/>
    <w:rsid w:val="00CB1F63"/>
    <w:rsid w:val="00CB2067"/>
    <w:rsid w:val="00CB2075"/>
    <w:rsid w:val="00CB26DE"/>
    <w:rsid w:val="00CB3662"/>
    <w:rsid w:val="00CB37DE"/>
    <w:rsid w:val="00CB425B"/>
    <w:rsid w:val="00CB4899"/>
    <w:rsid w:val="00CB49C3"/>
    <w:rsid w:val="00CB4C94"/>
    <w:rsid w:val="00CB4D5A"/>
    <w:rsid w:val="00CB51CE"/>
    <w:rsid w:val="00CB5EA7"/>
    <w:rsid w:val="00CB60AD"/>
    <w:rsid w:val="00CB639A"/>
    <w:rsid w:val="00CB6855"/>
    <w:rsid w:val="00CB6997"/>
    <w:rsid w:val="00CB7077"/>
    <w:rsid w:val="00CB712F"/>
    <w:rsid w:val="00CB79B1"/>
    <w:rsid w:val="00CC040E"/>
    <w:rsid w:val="00CC05C7"/>
    <w:rsid w:val="00CC05E6"/>
    <w:rsid w:val="00CC084D"/>
    <w:rsid w:val="00CC111F"/>
    <w:rsid w:val="00CC1E1C"/>
    <w:rsid w:val="00CC2384"/>
    <w:rsid w:val="00CC2715"/>
    <w:rsid w:val="00CC2A50"/>
    <w:rsid w:val="00CC3806"/>
    <w:rsid w:val="00CC3874"/>
    <w:rsid w:val="00CC3CBF"/>
    <w:rsid w:val="00CC3E12"/>
    <w:rsid w:val="00CC3E2C"/>
    <w:rsid w:val="00CC3E7F"/>
    <w:rsid w:val="00CC3EA0"/>
    <w:rsid w:val="00CC42BD"/>
    <w:rsid w:val="00CC469C"/>
    <w:rsid w:val="00CC4E43"/>
    <w:rsid w:val="00CC51F4"/>
    <w:rsid w:val="00CC5C3E"/>
    <w:rsid w:val="00CC5D4D"/>
    <w:rsid w:val="00CC62AA"/>
    <w:rsid w:val="00CC63AB"/>
    <w:rsid w:val="00CC66FA"/>
    <w:rsid w:val="00CC67A1"/>
    <w:rsid w:val="00CC71A0"/>
    <w:rsid w:val="00CC73CC"/>
    <w:rsid w:val="00CC7A1D"/>
    <w:rsid w:val="00CC7B45"/>
    <w:rsid w:val="00CD0981"/>
    <w:rsid w:val="00CD0B1E"/>
    <w:rsid w:val="00CD0D82"/>
    <w:rsid w:val="00CD0EB6"/>
    <w:rsid w:val="00CD109F"/>
    <w:rsid w:val="00CD1188"/>
    <w:rsid w:val="00CD15BB"/>
    <w:rsid w:val="00CD169A"/>
    <w:rsid w:val="00CD2D31"/>
    <w:rsid w:val="00CD2ED1"/>
    <w:rsid w:val="00CD318D"/>
    <w:rsid w:val="00CD337B"/>
    <w:rsid w:val="00CD39A4"/>
    <w:rsid w:val="00CD40DC"/>
    <w:rsid w:val="00CD441D"/>
    <w:rsid w:val="00CD4CD9"/>
    <w:rsid w:val="00CD55A5"/>
    <w:rsid w:val="00CD5D16"/>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AA3"/>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2AD"/>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4C44"/>
    <w:rsid w:val="00CF50B7"/>
    <w:rsid w:val="00CF5117"/>
    <w:rsid w:val="00CF5672"/>
    <w:rsid w:val="00CF57A9"/>
    <w:rsid w:val="00CF625B"/>
    <w:rsid w:val="00CF6712"/>
    <w:rsid w:val="00CF687E"/>
    <w:rsid w:val="00CF743E"/>
    <w:rsid w:val="00CF77AB"/>
    <w:rsid w:val="00CF7A3A"/>
    <w:rsid w:val="00CF7B88"/>
    <w:rsid w:val="00D003B1"/>
    <w:rsid w:val="00D00795"/>
    <w:rsid w:val="00D018A7"/>
    <w:rsid w:val="00D01A7D"/>
    <w:rsid w:val="00D01D27"/>
    <w:rsid w:val="00D02092"/>
    <w:rsid w:val="00D02352"/>
    <w:rsid w:val="00D02657"/>
    <w:rsid w:val="00D02803"/>
    <w:rsid w:val="00D02D56"/>
    <w:rsid w:val="00D0345B"/>
    <w:rsid w:val="00D0349B"/>
    <w:rsid w:val="00D035EE"/>
    <w:rsid w:val="00D037CD"/>
    <w:rsid w:val="00D03B52"/>
    <w:rsid w:val="00D03E87"/>
    <w:rsid w:val="00D03EBB"/>
    <w:rsid w:val="00D0408A"/>
    <w:rsid w:val="00D04845"/>
    <w:rsid w:val="00D04EAA"/>
    <w:rsid w:val="00D0529E"/>
    <w:rsid w:val="00D05470"/>
    <w:rsid w:val="00D0576B"/>
    <w:rsid w:val="00D05A48"/>
    <w:rsid w:val="00D060A1"/>
    <w:rsid w:val="00D06272"/>
    <w:rsid w:val="00D0634C"/>
    <w:rsid w:val="00D06AD4"/>
    <w:rsid w:val="00D06D04"/>
    <w:rsid w:val="00D07567"/>
    <w:rsid w:val="00D077AF"/>
    <w:rsid w:val="00D07C8C"/>
    <w:rsid w:val="00D07DA0"/>
    <w:rsid w:val="00D07F17"/>
    <w:rsid w:val="00D07FA5"/>
    <w:rsid w:val="00D10249"/>
    <w:rsid w:val="00D10656"/>
    <w:rsid w:val="00D10659"/>
    <w:rsid w:val="00D10910"/>
    <w:rsid w:val="00D10C10"/>
    <w:rsid w:val="00D10C92"/>
    <w:rsid w:val="00D112D6"/>
    <w:rsid w:val="00D115C3"/>
    <w:rsid w:val="00D11897"/>
    <w:rsid w:val="00D11A4D"/>
    <w:rsid w:val="00D11FBD"/>
    <w:rsid w:val="00D120C4"/>
    <w:rsid w:val="00D121BA"/>
    <w:rsid w:val="00D122AC"/>
    <w:rsid w:val="00D1269E"/>
    <w:rsid w:val="00D1276E"/>
    <w:rsid w:val="00D128A7"/>
    <w:rsid w:val="00D12BDC"/>
    <w:rsid w:val="00D1312E"/>
    <w:rsid w:val="00D13135"/>
    <w:rsid w:val="00D13182"/>
    <w:rsid w:val="00D136C1"/>
    <w:rsid w:val="00D13E33"/>
    <w:rsid w:val="00D13E4E"/>
    <w:rsid w:val="00D1413F"/>
    <w:rsid w:val="00D14227"/>
    <w:rsid w:val="00D14672"/>
    <w:rsid w:val="00D14973"/>
    <w:rsid w:val="00D149FA"/>
    <w:rsid w:val="00D14DCC"/>
    <w:rsid w:val="00D14E15"/>
    <w:rsid w:val="00D14F42"/>
    <w:rsid w:val="00D1510F"/>
    <w:rsid w:val="00D15BF7"/>
    <w:rsid w:val="00D15D68"/>
    <w:rsid w:val="00D16209"/>
    <w:rsid w:val="00D16579"/>
    <w:rsid w:val="00D16B9D"/>
    <w:rsid w:val="00D20A27"/>
    <w:rsid w:val="00D20C7F"/>
    <w:rsid w:val="00D20C89"/>
    <w:rsid w:val="00D20CA9"/>
    <w:rsid w:val="00D20ED2"/>
    <w:rsid w:val="00D212E2"/>
    <w:rsid w:val="00D21443"/>
    <w:rsid w:val="00D22282"/>
    <w:rsid w:val="00D22568"/>
    <w:rsid w:val="00D229AB"/>
    <w:rsid w:val="00D22C67"/>
    <w:rsid w:val="00D235FD"/>
    <w:rsid w:val="00D23723"/>
    <w:rsid w:val="00D239A7"/>
    <w:rsid w:val="00D23F47"/>
    <w:rsid w:val="00D24018"/>
    <w:rsid w:val="00D24400"/>
    <w:rsid w:val="00D2445C"/>
    <w:rsid w:val="00D244BB"/>
    <w:rsid w:val="00D248DC"/>
    <w:rsid w:val="00D249BF"/>
    <w:rsid w:val="00D24B42"/>
    <w:rsid w:val="00D24B5D"/>
    <w:rsid w:val="00D25297"/>
    <w:rsid w:val="00D252DD"/>
    <w:rsid w:val="00D25AFD"/>
    <w:rsid w:val="00D25F93"/>
    <w:rsid w:val="00D2682C"/>
    <w:rsid w:val="00D26C60"/>
    <w:rsid w:val="00D26F4D"/>
    <w:rsid w:val="00D2728D"/>
    <w:rsid w:val="00D27938"/>
    <w:rsid w:val="00D279C0"/>
    <w:rsid w:val="00D27BE2"/>
    <w:rsid w:val="00D27DA6"/>
    <w:rsid w:val="00D27EF3"/>
    <w:rsid w:val="00D301EC"/>
    <w:rsid w:val="00D30F00"/>
    <w:rsid w:val="00D3110B"/>
    <w:rsid w:val="00D3122B"/>
    <w:rsid w:val="00D3148F"/>
    <w:rsid w:val="00D31732"/>
    <w:rsid w:val="00D31BE9"/>
    <w:rsid w:val="00D31F26"/>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5AA"/>
    <w:rsid w:val="00D417B1"/>
    <w:rsid w:val="00D41A3F"/>
    <w:rsid w:val="00D42089"/>
    <w:rsid w:val="00D422AA"/>
    <w:rsid w:val="00D42335"/>
    <w:rsid w:val="00D42CBB"/>
    <w:rsid w:val="00D4318F"/>
    <w:rsid w:val="00D4329B"/>
    <w:rsid w:val="00D434F3"/>
    <w:rsid w:val="00D438BF"/>
    <w:rsid w:val="00D440F8"/>
    <w:rsid w:val="00D44231"/>
    <w:rsid w:val="00D44BFF"/>
    <w:rsid w:val="00D44DA7"/>
    <w:rsid w:val="00D4526B"/>
    <w:rsid w:val="00D46499"/>
    <w:rsid w:val="00D464F4"/>
    <w:rsid w:val="00D464FC"/>
    <w:rsid w:val="00D471BF"/>
    <w:rsid w:val="00D47486"/>
    <w:rsid w:val="00D47625"/>
    <w:rsid w:val="00D47B9A"/>
    <w:rsid w:val="00D47DFC"/>
    <w:rsid w:val="00D500E9"/>
    <w:rsid w:val="00D5019F"/>
    <w:rsid w:val="00D505AD"/>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D8E"/>
    <w:rsid w:val="00D53DAF"/>
    <w:rsid w:val="00D53EA6"/>
    <w:rsid w:val="00D5425F"/>
    <w:rsid w:val="00D54352"/>
    <w:rsid w:val="00D546FF"/>
    <w:rsid w:val="00D54BC3"/>
    <w:rsid w:val="00D54CEE"/>
    <w:rsid w:val="00D54E3E"/>
    <w:rsid w:val="00D55085"/>
    <w:rsid w:val="00D551ED"/>
    <w:rsid w:val="00D55AD5"/>
    <w:rsid w:val="00D55DC1"/>
    <w:rsid w:val="00D565D4"/>
    <w:rsid w:val="00D57239"/>
    <w:rsid w:val="00D572A1"/>
    <w:rsid w:val="00D5757C"/>
    <w:rsid w:val="00D576CA"/>
    <w:rsid w:val="00D577B7"/>
    <w:rsid w:val="00D57D14"/>
    <w:rsid w:val="00D57F27"/>
    <w:rsid w:val="00D57F40"/>
    <w:rsid w:val="00D57FA3"/>
    <w:rsid w:val="00D61236"/>
    <w:rsid w:val="00D61AF5"/>
    <w:rsid w:val="00D61E32"/>
    <w:rsid w:val="00D62095"/>
    <w:rsid w:val="00D623DA"/>
    <w:rsid w:val="00D62986"/>
    <w:rsid w:val="00D62A67"/>
    <w:rsid w:val="00D62C4D"/>
    <w:rsid w:val="00D6301D"/>
    <w:rsid w:val="00D63417"/>
    <w:rsid w:val="00D63D1A"/>
    <w:rsid w:val="00D6419C"/>
    <w:rsid w:val="00D641F8"/>
    <w:rsid w:val="00D64533"/>
    <w:rsid w:val="00D64B69"/>
    <w:rsid w:val="00D64E93"/>
    <w:rsid w:val="00D652B5"/>
    <w:rsid w:val="00D6545A"/>
    <w:rsid w:val="00D657F4"/>
    <w:rsid w:val="00D65966"/>
    <w:rsid w:val="00D65A0E"/>
    <w:rsid w:val="00D65C07"/>
    <w:rsid w:val="00D66499"/>
    <w:rsid w:val="00D664A7"/>
    <w:rsid w:val="00D6722F"/>
    <w:rsid w:val="00D67AB9"/>
    <w:rsid w:val="00D70025"/>
    <w:rsid w:val="00D704D5"/>
    <w:rsid w:val="00D708B0"/>
    <w:rsid w:val="00D70A6F"/>
    <w:rsid w:val="00D70EE7"/>
    <w:rsid w:val="00D713FD"/>
    <w:rsid w:val="00D7149A"/>
    <w:rsid w:val="00D71C2E"/>
    <w:rsid w:val="00D72120"/>
    <w:rsid w:val="00D721C5"/>
    <w:rsid w:val="00D722DE"/>
    <w:rsid w:val="00D725C4"/>
    <w:rsid w:val="00D732EC"/>
    <w:rsid w:val="00D73397"/>
    <w:rsid w:val="00D733FA"/>
    <w:rsid w:val="00D73412"/>
    <w:rsid w:val="00D7355C"/>
    <w:rsid w:val="00D73775"/>
    <w:rsid w:val="00D7383F"/>
    <w:rsid w:val="00D7389E"/>
    <w:rsid w:val="00D73A13"/>
    <w:rsid w:val="00D7469E"/>
    <w:rsid w:val="00D74C2F"/>
    <w:rsid w:val="00D74F10"/>
    <w:rsid w:val="00D74FCF"/>
    <w:rsid w:val="00D753C0"/>
    <w:rsid w:val="00D7554C"/>
    <w:rsid w:val="00D75620"/>
    <w:rsid w:val="00D75632"/>
    <w:rsid w:val="00D75BA0"/>
    <w:rsid w:val="00D7637A"/>
    <w:rsid w:val="00D768BF"/>
    <w:rsid w:val="00D76A5A"/>
    <w:rsid w:val="00D76B47"/>
    <w:rsid w:val="00D77B1D"/>
    <w:rsid w:val="00D80008"/>
    <w:rsid w:val="00D800BC"/>
    <w:rsid w:val="00D8021F"/>
    <w:rsid w:val="00D80383"/>
    <w:rsid w:val="00D803FE"/>
    <w:rsid w:val="00D80BDA"/>
    <w:rsid w:val="00D80ED4"/>
    <w:rsid w:val="00D81017"/>
    <w:rsid w:val="00D8163D"/>
    <w:rsid w:val="00D8178B"/>
    <w:rsid w:val="00D823C6"/>
    <w:rsid w:val="00D83480"/>
    <w:rsid w:val="00D83497"/>
    <w:rsid w:val="00D83BE8"/>
    <w:rsid w:val="00D84E2F"/>
    <w:rsid w:val="00D857C7"/>
    <w:rsid w:val="00D85917"/>
    <w:rsid w:val="00D85D70"/>
    <w:rsid w:val="00D8665F"/>
    <w:rsid w:val="00D86D11"/>
    <w:rsid w:val="00D871CE"/>
    <w:rsid w:val="00D87270"/>
    <w:rsid w:val="00D8780F"/>
    <w:rsid w:val="00D87C37"/>
    <w:rsid w:val="00D90375"/>
    <w:rsid w:val="00D90730"/>
    <w:rsid w:val="00D909B2"/>
    <w:rsid w:val="00D90B09"/>
    <w:rsid w:val="00D91078"/>
    <w:rsid w:val="00D9127D"/>
    <w:rsid w:val="00D91733"/>
    <w:rsid w:val="00D9196D"/>
    <w:rsid w:val="00D91D43"/>
    <w:rsid w:val="00D92036"/>
    <w:rsid w:val="00D92982"/>
    <w:rsid w:val="00D92F35"/>
    <w:rsid w:val="00D92F92"/>
    <w:rsid w:val="00D9325B"/>
    <w:rsid w:val="00D9383B"/>
    <w:rsid w:val="00D9396B"/>
    <w:rsid w:val="00D93F8B"/>
    <w:rsid w:val="00D94352"/>
    <w:rsid w:val="00D947D5"/>
    <w:rsid w:val="00D94C2B"/>
    <w:rsid w:val="00D9537D"/>
    <w:rsid w:val="00D95A1E"/>
    <w:rsid w:val="00D9613D"/>
    <w:rsid w:val="00D96D18"/>
    <w:rsid w:val="00D9704D"/>
    <w:rsid w:val="00D973A0"/>
    <w:rsid w:val="00D977E9"/>
    <w:rsid w:val="00D97AF6"/>
    <w:rsid w:val="00D97B8A"/>
    <w:rsid w:val="00DA0017"/>
    <w:rsid w:val="00DA0B7E"/>
    <w:rsid w:val="00DA0EDD"/>
    <w:rsid w:val="00DA1174"/>
    <w:rsid w:val="00DA123A"/>
    <w:rsid w:val="00DA13D3"/>
    <w:rsid w:val="00DA1E71"/>
    <w:rsid w:val="00DA2086"/>
    <w:rsid w:val="00DA2891"/>
    <w:rsid w:val="00DA2A4E"/>
    <w:rsid w:val="00DA2CFC"/>
    <w:rsid w:val="00DA2D31"/>
    <w:rsid w:val="00DA305E"/>
    <w:rsid w:val="00DA3B2B"/>
    <w:rsid w:val="00DA4117"/>
    <w:rsid w:val="00DA4546"/>
    <w:rsid w:val="00DA467F"/>
    <w:rsid w:val="00DA4A9B"/>
    <w:rsid w:val="00DA4E27"/>
    <w:rsid w:val="00DA5417"/>
    <w:rsid w:val="00DA56E8"/>
    <w:rsid w:val="00DA5B30"/>
    <w:rsid w:val="00DA601B"/>
    <w:rsid w:val="00DA6066"/>
    <w:rsid w:val="00DA64C6"/>
    <w:rsid w:val="00DA6990"/>
    <w:rsid w:val="00DA6C1E"/>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788"/>
    <w:rsid w:val="00DB3C4C"/>
    <w:rsid w:val="00DB3CB2"/>
    <w:rsid w:val="00DB4579"/>
    <w:rsid w:val="00DB50C5"/>
    <w:rsid w:val="00DB5804"/>
    <w:rsid w:val="00DB58B9"/>
    <w:rsid w:val="00DB59AD"/>
    <w:rsid w:val="00DB5F9C"/>
    <w:rsid w:val="00DB6054"/>
    <w:rsid w:val="00DB6A32"/>
    <w:rsid w:val="00DB6C7C"/>
    <w:rsid w:val="00DB6E10"/>
    <w:rsid w:val="00DB6FD5"/>
    <w:rsid w:val="00DC0789"/>
    <w:rsid w:val="00DC0BB6"/>
    <w:rsid w:val="00DC112E"/>
    <w:rsid w:val="00DC1234"/>
    <w:rsid w:val="00DC159D"/>
    <w:rsid w:val="00DC15DB"/>
    <w:rsid w:val="00DC1975"/>
    <w:rsid w:val="00DC24C7"/>
    <w:rsid w:val="00DC2AFB"/>
    <w:rsid w:val="00DC2D36"/>
    <w:rsid w:val="00DC30F1"/>
    <w:rsid w:val="00DC34B0"/>
    <w:rsid w:val="00DC38C7"/>
    <w:rsid w:val="00DC39A9"/>
    <w:rsid w:val="00DC3AA1"/>
    <w:rsid w:val="00DC3AB2"/>
    <w:rsid w:val="00DC3D86"/>
    <w:rsid w:val="00DC4F13"/>
    <w:rsid w:val="00DC53EF"/>
    <w:rsid w:val="00DC5999"/>
    <w:rsid w:val="00DC5E99"/>
    <w:rsid w:val="00DC5FB3"/>
    <w:rsid w:val="00DC60E0"/>
    <w:rsid w:val="00DC6129"/>
    <w:rsid w:val="00DC631A"/>
    <w:rsid w:val="00DC64BE"/>
    <w:rsid w:val="00DC662C"/>
    <w:rsid w:val="00DC6C64"/>
    <w:rsid w:val="00DC6DC7"/>
    <w:rsid w:val="00DC704E"/>
    <w:rsid w:val="00DC74E0"/>
    <w:rsid w:val="00DC7539"/>
    <w:rsid w:val="00DC7ADD"/>
    <w:rsid w:val="00DD017F"/>
    <w:rsid w:val="00DD08D7"/>
    <w:rsid w:val="00DD0D1F"/>
    <w:rsid w:val="00DD0F0A"/>
    <w:rsid w:val="00DD1137"/>
    <w:rsid w:val="00DD126B"/>
    <w:rsid w:val="00DD140A"/>
    <w:rsid w:val="00DD1701"/>
    <w:rsid w:val="00DD1AE7"/>
    <w:rsid w:val="00DD1E7D"/>
    <w:rsid w:val="00DD2044"/>
    <w:rsid w:val="00DD2933"/>
    <w:rsid w:val="00DD2CA5"/>
    <w:rsid w:val="00DD3166"/>
    <w:rsid w:val="00DD3225"/>
    <w:rsid w:val="00DD3666"/>
    <w:rsid w:val="00DD395D"/>
    <w:rsid w:val="00DD3A6E"/>
    <w:rsid w:val="00DD3E8B"/>
    <w:rsid w:val="00DD4E02"/>
    <w:rsid w:val="00DD55D8"/>
    <w:rsid w:val="00DD5BB8"/>
    <w:rsid w:val="00DD5C13"/>
    <w:rsid w:val="00DD5F83"/>
    <w:rsid w:val="00DD6064"/>
    <w:rsid w:val="00DD6243"/>
    <w:rsid w:val="00DD6513"/>
    <w:rsid w:val="00DD65DD"/>
    <w:rsid w:val="00DD674B"/>
    <w:rsid w:val="00DD698D"/>
    <w:rsid w:val="00DD6A99"/>
    <w:rsid w:val="00DD6B85"/>
    <w:rsid w:val="00DD6BC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34CF"/>
    <w:rsid w:val="00DE3510"/>
    <w:rsid w:val="00DE3747"/>
    <w:rsid w:val="00DE3F79"/>
    <w:rsid w:val="00DE4291"/>
    <w:rsid w:val="00DE48BD"/>
    <w:rsid w:val="00DE48FD"/>
    <w:rsid w:val="00DE4B91"/>
    <w:rsid w:val="00DE4CE4"/>
    <w:rsid w:val="00DE5176"/>
    <w:rsid w:val="00DE5608"/>
    <w:rsid w:val="00DE57AA"/>
    <w:rsid w:val="00DE58D0"/>
    <w:rsid w:val="00DE602F"/>
    <w:rsid w:val="00DE625A"/>
    <w:rsid w:val="00DE654F"/>
    <w:rsid w:val="00DE6BFB"/>
    <w:rsid w:val="00DE72B5"/>
    <w:rsid w:val="00DE7B17"/>
    <w:rsid w:val="00DE7BAB"/>
    <w:rsid w:val="00DF004E"/>
    <w:rsid w:val="00DF0054"/>
    <w:rsid w:val="00DF0278"/>
    <w:rsid w:val="00DF0280"/>
    <w:rsid w:val="00DF0D75"/>
    <w:rsid w:val="00DF1016"/>
    <w:rsid w:val="00DF10A0"/>
    <w:rsid w:val="00DF119E"/>
    <w:rsid w:val="00DF15E0"/>
    <w:rsid w:val="00DF1963"/>
    <w:rsid w:val="00DF1965"/>
    <w:rsid w:val="00DF1A70"/>
    <w:rsid w:val="00DF1FDD"/>
    <w:rsid w:val="00DF286F"/>
    <w:rsid w:val="00DF2A7B"/>
    <w:rsid w:val="00DF2DFD"/>
    <w:rsid w:val="00DF32AC"/>
    <w:rsid w:val="00DF37A0"/>
    <w:rsid w:val="00DF3800"/>
    <w:rsid w:val="00DF3EC3"/>
    <w:rsid w:val="00DF47EF"/>
    <w:rsid w:val="00DF4819"/>
    <w:rsid w:val="00DF4ECF"/>
    <w:rsid w:val="00DF507A"/>
    <w:rsid w:val="00DF53B0"/>
    <w:rsid w:val="00DF5CEF"/>
    <w:rsid w:val="00DF5F19"/>
    <w:rsid w:val="00DF64A5"/>
    <w:rsid w:val="00DF6C7A"/>
    <w:rsid w:val="00DF6D67"/>
    <w:rsid w:val="00DF6FCF"/>
    <w:rsid w:val="00DF717D"/>
    <w:rsid w:val="00DF7A6D"/>
    <w:rsid w:val="00DF7DB1"/>
    <w:rsid w:val="00DF7F58"/>
    <w:rsid w:val="00E001E1"/>
    <w:rsid w:val="00E00356"/>
    <w:rsid w:val="00E00A7B"/>
    <w:rsid w:val="00E012CF"/>
    <w:rsid w:val="00E013F8"/>
    <w:rsid w:val="00E01504"/>
    <w:rsid w:val="00E0150C"/>
    <w:rsid w:val="00E01521"/>
    <w:rsid w:val="00E01C13"/>
    <w:rsid w:val="00E01E0F"/>
    <w:rsid w:val="00E0203C"/>
    <w:rsid w:val="00E022FC"/>
    <w:rsid w:val="00E024D9"/>
    <w:rsid w:val="00E029A5"/>
    <w:rsid w:val="00E02CA8"/>
    <w:rsid w:val="00E02F50"/>
    <w:rsid w:val="00E03082"/>
    <w:rsid w:val="00E03A43"/>
    <w:rsid w:val="00E04683"/>
    <w:rsid w:val="00E04828"/>
    <w:rsid w:val="00E048F6"/>
    <w:rsid w:val="00E04BB2"/>
    <w:rsid w:val="00E04D1E"/>
    <w:rsid w:val="00E05373"/>
    <w:rsid w:val="00E05500"/>
    <w:rsid w:val="00E0587B"/>
    <w:rsid w:val="00E060FC"/>
    <w:rsid w:val="00E06994"/>
    <w:rsid w:val="00E07799"/>
    <w:rsid w:val="00E07B56"/>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90"/>
    <w:rsid w:val="00E140BD"/>
    <w:rsid w:val="00E14C1C"/>
    <w:rsid w:val="00E151C0"/>
    <w:rsid w:val="00E15432"/>
    <w:rsid w:val="00E158A7"/>
    <w:rsid w:val="00E158E4"/>
    <w:rsid w:val="00E15BA4"/>
    <w:rsid w:val="00E160EF"/>
    <w:rsid w:val="00E16273"/>
    <w:rsid w:val="00E1643E"/>
    <w:rsid w:val="00E166F2"/>
    <w:rsid w:val="00E16988"/>
    <w:rsid w:val="00E16A7F"/>
    <w:rsid w:val="00E16BDC"/>
    <w:rsid w:val="00E16C1A"/>
    <w:rsid w:val="00E16C70"/>
    <w:rsid w:val="00E17329"/>
    <w:rsid w:val="00E176C2"/>
    <w:rsid w:val="00E17889"/>
    <w:rsid w:val="00E17A3B"/>
    <w:rsid w:val="00E17CA0"/>
    <w:rsid w:val="00E17FA2"/>
    <w:rsid w:val="00E20025"/>
    <w:rsid w:val="00E2063D"/>
    <w:rsid w:val="00E21002"/>
    <w:rsid w:val="00E21044"/>
    <w:rsid w:val="00E2105A"/>
    <w:rsid w:val="00E212C1"/>
    <w:rsid w:val="00E2131F"/>
    <w:rsid w:val="00E21399"/>
    <w:rsid w:val="00E21520"/>
    <w:rsid w:val="00E215A1"/>
    <w:rsid w:val="00E216B3"/>
    <w:rsid w:val="00E2171D"/>
    <w:rsid w:val="00E21DD4"/>
    <w:rsid w:val="00E225B7"/>
    <w:rsid w:val="00E22A5E"/>
    <w:rsid w:val="00E2326B"/>
    <w:rsid w:val="00E23939"/>
    <w:rsid w:val="00E23A38"/>
    <w:rsid w:val="00E23BC9"/>
    <w:rsid w:val="00E23BFF"/>
    <w:rsid w:val="00E23CD9"/>
    <w:rsid w:val="00E240D8"/>
    <w:rsid w:val="00E241F4"/>
    <w:rsid w:val="00E246F8"/>
    <w:rsid w:val="00E2479C"/>
    <w:rsid w:val="00E24CA8"/>
    <w:rsid w:val="00E24E9C"/>
    <w:rsid w:val="00E250C0"/>
    <w:rsid w:val="00E25779"/>
    <w:rsid w:val="00E25DE2"/>
    <w:rsid w:val="00E266B7"/>
    <w:rsid w:val="00E271A1"/>
    <w:rsid w:val="00E27619"/>
    <w:rsid w:val="00E27883"/>
    <w:rsid w:val="00E278C8"/>
    <w:rsid w:val="00E27B0A"/>
    <w:rsid w:val="00E300C3"/>
    <w:rsid w:val="00E303AE"/>
    <w:rsid w:val="00E30A22"/>
    <w:rsid w:val="00E30B5A"/>
    <w:rsid w:val="00E30E6F"/>
    <w:rsid w:val="00E310B0"/>
    <w:rsid w:val="00E3123D"/>
    <w:rsid w:val="00E31461"/>
    <w:rsid w:val="00E3187D"/>
    <w:rsid w:val="00E31D43"/>
    <w:rsid w:val="00E31F8C"/>
    <w:rsid w:val="00E31FE5"/>
    <w:rsid w:val="00E3224A"/>
    <w:rsid w:val="00E32608"/>
    <w:rsid w:val="00E32B0C"/>
    <w:rsid w:val="00E32B8E"/>
    <w:rsid w:val="00E32DB6"/>
    <w:rsid w:val="00E32E11"/>
    <w:rsid w:val="00E3370E"/>
    <w:rsid w:val="00E33859"/>
    <w:rsid w:val="00E343A3"/>
    <w:rsid w:val="00E3484E"/>
    <w:rsid w:val="00E34B6E"/>
    <w:rsid w:val="00E3526B"/>
    <w:rsid w:val="00E35710"/>
    <w:rsid w:val="00E35F7A"/>
    <w:rsid w:val="00E364CC"/>
    <w:rsid w:val="00E36F68"/>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9EC"/>
    <w:rsid w:val="00E41B61"/>
    <w:rsid w:val="00E421D0"/>
    <w:rsid w:val="00E422F7"/>
    <w:rsid w:val="00E42564"/>
    <w:rsid w:val="00E4266E"/>
    <w:rsid w:val="00E4268F"/>
    <w:rsid w:val="00E427A1"/>
    <w:rsid w:val="00E427F9"/>
    <w:rsid w:val="00E42C6F"/>
    <w:rsid w:val="00E42E89"/>
    <w:rsid w:val="00E432D3"/>
    <w:rsid w:val="00E43595"/>
    <w:rsid w:val="00E443D6"/>
    <w:rsid w:val="00E44464"/>
    <w:rsid w:val="00E446F1"/>
    <w:rsid w:val="00E44802"/>
    <w:rsid w:val="00E44DA8"/>
    <w:rsid w:val="00E4545A"/>
    <w:rsid w:val="00E45DA9"/>
    <w:rsid w:val="00E45E33"/>
    <w:rsid w:val="00E46886"/>
    <w:rsid w:val="00E46D86"/>
    <w:rsid w:val="00E4767F"/>
    <w:rsid w:val="00E47701"/>
    <w:rsid w:val="00E47AEF"/>
    <w:rsid w:val="00E50125"/>
    <w:rsid w:val="00E5072E"/>
    <w:rsid w:val="00E50974"/>
    <w:rsid w:val="00E50D0C"/>
    <w:rsid w:val="00E512D9"/>
    <w:rsid w:val="00E517C3"/>
    <w:rsid w:val="00E51DC4"/>
    <w:rsid w:val="00E5219A"/>
    <w:rsid w:val="00E5280F"/>
    <w:rsid w:val="00E52AB2"/>
    <w:rsid w:val="00E52EB2"/>
    <w:rsid w:val="00E5361F"/>
    <w:rsid w:val="00E5384A"/>
    <w:rsid w:val="00E53B75"/>
    <w:rsid w:val="00E53B88"/>
    <w:rsid w:val="00E5410D"/>
    <w:rsid w:val="00E541D2"/>
    <w:rsid w:val="00E543D1"/>
    <w:rsid w:val="00E5458F"/>
    <w:rsid w:val="00E54E3B"/>
    <w:rsid w:val="00E54E74"/>
    <w:rsid w:val="00E55348"/>
    <w:rsid w:val="00E55907"/>
    <w:rsid w:val="00E55B56"/>
    <w:rsid w:val="00E55BAF"/>
    <w:rsid w:val="00E55C28"/>
    <w:rsid w:val="00E55CAE"/>
    <w:rsid w:val="00E5616D"/>
    <w:rsid w:val="00E569F4"/>
    <w:rsid w:val="00E570AD"/>
    <w:rsid w:val="00E57565"/>
    <w:rsid w:val="00E579A7"/>
    <w:rsid w:val="00E6088A"/>
    <w:rsid w:val="00E60943"/>
    <w:rsid w:val="00E60CDC"/>
    <w:rsid w:val="00E61B94"/>
    <w:rsid w:val="00E62288"/>
    <w:rsid w:val="00E622FB"/>
    <w:rsid w:val="00E62374"/>
    <w:rsid w:val="00E62855"/>
    <w:rsid w:val="00E629CA"/>
    <w:rsid w:val="00E62D84"/>
    <w:rsid w:val="00E63250"/>
    <w:rsid w:val="00E63838"/>
    <w:rsid w:val="00E638CE"/>
    <w:rsid w:val="00E638FF"/>
    <w:rsid w:val="00E64346"/>
    <w:rsid w:val="00E64434"/>
    <w:rsid w:val="00E64698"/>
    <w:rsid w:val="00E6485E"/>
    <w:rsid w:val="00E64D8B"/>
    <w:rsid w:val="00E6515D"/>
    <w:rsid w:val="00E652A0"/>
    <w:rsid w:val="00E652D4"/>
    <w:rsid w:val="00E65502"/>
    <w:rsid w:val="00E65A34"/>
    <w:rsid w:val="00E65CAC"/>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907"/>
    <w:rsid w:val="00E70BED"/>
    <w:rsid w:val="00E7101C"/>
    <w:rsid w:val="00E71098"/>
    <w:rsid w:val="00E71515"/>
    <w:rsid w:val="00E716BC"/>
    <w:rsid w:val="00E7187F"/>
    <w:rsid w:val="00E71A10"/>
    <w:rsid w:val="00E71B74"/>
    <w:rsid w:val="00E71B86"/>
    <w:rsid w:val="00E71F7C"/>
    <w:rsid w:val="00E720C1"/>
    <w:rsid w:val="00E728A8"/>
    <w:rsid w:val="00E72EFC"/>
    <w:rsid w:val="00E73234"/>
    <w:rsid w:val="00E73897"/>
    <w:rsid w:val="00E738E5"/>
    <w:rsid w:val="00E741CC"/>
    <w:rsid w:val="00E7478F"/>
    <w:rsid w:val="00E7489F"/>
    <w:rsid w:val="00E749C9"/>
    <w:rsid w:val="00E74F05"/>
    <w:rsid w:val="00E752E3"/>
    <w:rsid w:val="00E758EC"/>
    <w:rsid w:val="00E75A67"/>
    <w:rsid w:val="00E75B4D"/>
    <w:rsid w:val="00E76421"/>
    <w:rsid w:val="00E7720E"/>
    <w:rsid w:val="00E7776E"/>
    <w:rsid w:val="00E77BE8"/>
    <w:rsid w:val="00E77CE1"/>
    <w:rsid w:val="00E77F80"/>
    <w:rsid w:val="00E80470"/>
    <w:rsid w:val="00E80928"/>
    <w:rsid w:val="00E80F82"/>
    <w:rsid w:val="00E8195F"/>
    <w:rsid w:val="00E81C80"/>
    <w:rsid w:val="00E82223"/>
    <w:rsid w:val="00E82244"/>
    <w:rsid w:val="00E8234C"/>
    <w:rsid w:val="00E823A5"/>
    <w:rsid w:val="00E824BF"/>
    <w:rsid w:val="00E8259C"/>
    <w:rsid w:val="00E8276A"/>
    <w:rsid w:val="00E82D46"/>
    <w:rsid w:val="00E82E61"/>
    <w:rsid w:val="00E82FA4"/>
    <w:rsid w:val="00E8335D"/>
    <w:rsid w:val="00E83542"/>
    <w:rsid w:val="00E8360C"/>
    <w:rsid w:val="00E83B48"/>
    <w:rsid w:val="00E84706"/>
    <w:rsid w:val="00E84823"/>
    <w:rsid w:val="00E84B86"/>
    <w:rsid w:val="00E84B9A"/>
    <w:rsid w:val="00E84E80"/>
    <w:rsid w:val="00E84E9B"/>
    <w:rsid w:val="00E8504A"/>
    <w:rsid w:val="00E85113"/>
    <w:rsid w:val="00E851D4"/>
    <w:rsid w:val="00E85443"/>
    <w:rsid w:val="00E85928"/>
    <w:rsid w:val="00E86A3A"/>
    <w:rsid w:val="00E870F5"/>
    <w:rsid w:val="00E8721D"/>
    <w:rsid w:val="00E8723F"/>
    <w:rsid w:val="00E87380"/>
    <w:rsid w:val="00E87822"/>
    <w:rsid w:val="00E87A0F"/>
    <w:rsid w:val="00E87A9B"/>
    <w:rsid w:val="00E87D7F"/>
    <w:rsid w:val="00E87F5E"/>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87C"/>
    <w:rsid w:val="00E94E34"/>
    <w:rsid w:val="00E94F8A"/>
    <w:rsid w:val="00E9532B"/>
    <w:rsid w:val="00E9533A"/>
    <w:rsid w:val="00E9603D"/>
    <w:rsid w:val="00E9641A"/>
    <w:rsid w:val="00E96645"/>
    <w:rsid w:val="00E966EC"/>
    <w:rsid w:val="00E96971"/>
    <w:rsid w:val="00E96A1D"/>
    <w:rsid w:val="00E96C46"/>
    <w:rsid w:val="00E96DFB"/>
    <w:rsid w:val="00E9708E"/>
    <w:rsid w:val="00E973CE"/>
    <w:rsid w:val="00E97459"/>
    <w:rsid w:val="00E974CE"/>
    <w:rsid w:val="00E979BE"/>
    <w:rsid w:val="00E97C45"/>
    <w:rsid w:val="00EA0288"/>
    <w:rsid w:val="00EA0802"/>
    <w:rsid w:val="00EA0829"/>
    <w:rsid w:val="00EA0AA6"/>
    <w:rsid w:val="00EA0BDF"/>
    <w:rsid w:val="00EA103A"/>
    <w:rsid w:val="00EA162D"/>
    <w:rsid w:val="00EA1C83"/>
    <w:rsid w:val="00EA1D54"/>
    <w:rsid w:val="00EA1EA8"/>
    <w:rsid w:val="00EA1F15"/>
    <w:rsid w:val="00EA1F43"/>
    <w:rsid w:val="00EA2847"/>
    <w:rsid w:val="00EA2949"/>
    <w:rsid w:val="00EA29CF"/>
    <w:rsid w:val="00EA29F2"/>
    <w:rsid w:val="00EA2B3C"/>
    <w:rsid w:val="00EA2B6E"/>
    <w:rsid w:val="00EA2EBA"/>
    <w:rsid w:val="00EA3939"/>
    <w:rsid w:val="00EA3A04"/>
    <w:rsid w:val="00EA438B"/>
    <w:rsid w:val="00EA4689"/>
    <w:rsid w:val="00EA5283"/>
    <w:rsid w:val="00EA5461"/>
    <w:rsid w:val="00EA579F"/>
    <w:rsid w:val="00EA580E"/>
    <w:rsid w:val="00EA6390"/>
    <w:rsid w:val="00EA64B0"/>
    <w:rsid w:val="00EA66C1"/>
    <w:rsid w:val="00EA6B68"/>
    <w:rsid w:val="00EA7176"/>
    <w:rsid w:val="00EA745A"/>
    <w:rsid w:val="00EA7A13"/>
    <w:rsid w:val="00EA7A41"/>
    <w:rsid w:val="00EB0523"/>
    <w:rsid w:val="00EB077B"/>
    <w:rsid w:val="00EB0A8D"/>
    <w:rsid w:val="00EB0AEF"/>
    <w:rsid w:val="00EB0D24"/>
    <w:rsid w:val="00EB1DD0"/>
    <w:rsid w:val="00EB1DD7"/>
    <w:rsid w:val="00EB21CF"/>
    <w:rsid w:val="00EB235D"/>
    <w:rsid w:val="00EB24A9"/>
    <w:rsid w:val="00EB29CF"/>
    <w:rsid w:val="00EB2CE6"/>
    <w:rsid w:val="00EB2D58"/>
    <w:rsid w:val="00EB2D98"/>
    <w:rsid w:val="00EB325F"/>
    <w:rsid w:val="00EB3D70"/>
    <w:rsid w:val="00EB3E22"/>
    <w:rsid w:val="00EB41B5"/>
    <w:rsid w:val="00EB46EB"/>
    <w:rsid w:val="00EB489A"/>
    <w:rsid w:val="00EB48E5"/>
    <w:rsid w:val="00EB4C35"/>
    <w:rsid w:val="00EB4EA2"/>
    <w:rsid w:val="00EB5B44"/>
    <w:rsid w:val="00EB5F65"/>
    <w:rsid w:val="00EB6685"/>
    <w:rsid w:val="00EB7237"/>
    <w:rsid w:val="00EB73C3"/>
    <w:rsid w:val="00EB7521"/>
    <w:rsid w:val="00EB7B69"/>
    <w:rsid w:val="00EC038E"/>
    <w:rsid w:val="00EC168A"/>
    <w:rsid w:val="00EC17DD"/>
    <w:rsid w:val="00EC1B26"/>
    <w:rsid w:val="00EC1D1E"/>
    <w:rsid w:val="00EC1DF7"/>
    <w:rsid w:val="00EC2605"/>
    <w:rsid w:val="00EC27C6"/>
    <w:rsid w:val="00EC39C8"/>
    <w:rsid w:val="00EC3CDE"/>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5B9"/>
    <w:rsid w:val="00EC691A"/>
    <w:rsid w:val="00EC6B56"/>
    <w:rsid w:val="00EC6C2B"/>
    <w:rsid w:val="00EC71CE"/>
    <w:rsid w:val="00EC7457"/>
    <w:rsid w:val="00EC7858"/>
    <w:rsid w:val="00EC79FD"/>
    <w:rsid w:val="00ED00DD"/>
    <w:rsid w:val="00ED0576"/>
    <w:rsid w:val="00ED076C"/>
    <w:rsid w:val="00ED0A65"/>
    <w:rsid w:val="00ED0A6F"/>
    <w:rsid w:val="00ED0E14"/>
    <w:rsid w:val="00ED1006"/>
    <w:rsid w:val="00ED11C3"/>
    <w:rsid w:val="00ED1669"/>
    <w:rsid w:val="00ED1E66"/>
    <w:rsid w:val="00ED23DC"/>
    <w:rsid w:val="00ED2A60"/>
    <w:rsid w:val="00ED31CE"/>
    <w:rsid w:val="00ED331C"/>
    <w:rsid w:val="00ED33E2"/>
    <w:rsid w:val="00ED3808"/>
    <w:rsid w:val="00ED3885"/>
    <w:rsid w:val="00ED3899"/>
    <w:rsid w:val="00ED3969"/>
    <w:rsid w:val="00ED3A80"/>
    <w:rsid w:val="00ED3F29"/>
    <w:rsid w:val="00ED3FF6"/>
    <w:rsid w:val="00ED400C"/>
    <w:rsid w:val="00ED454D"/>
    <w:rsid w:val="00ED4A45"/>
    <w:rsid w:val="00ED4AFA"/>
    <w:rsid w:val="00ED4F8B"/>
    <w:rsid w:val="00ED5027"/>
    <w:rsid w:val="00ED635F"/>
    <w:rsid w:val="00ED63CC"/>
    <w:rsid w:val="00ED658C"/>
    <w:rsid w:val="00ED6BD6"/>
    <w:rsid w:val="00ED6E55"/>
    <w:rsid w:val="00ED710E"/>
    <w:rsid w:val="00ED7216"/>
    <w:rsid w:val="00ED78C9"/>
    <w:rsid w:val="00ED790E"/>
    <w:rsid w:val="00ED7939"/>
    <w:rsid w:val="00EE0388"/>
    <w:rsid w:val="00EE082D"/>
    <w:rsid w:val="00EE0D13"/>
    <w:rsid w:val="00EE0FE2"/>
    <w:rsid w:val="00EE1034"/>
    <w:rsid w:val="00EE13E2"/>
    <w:rsid w:val="00EE1F98"/>
    <w:rsid w:val="00EE280C"/>
    <w:rsid w:val="00EE2897"/>
    <w:rsid w:val="00EE28F5"/>
    <w:rsid w:val="00EE2980"/>
    <w:rsid w:val="00EE2CFF"/>
    <w:rsid w:val="00EE35AB"/>
    <w:rsid w:val="00EE38A9"/>
    <w:rsid w:val="00EE45A0"/>
    <w:rsid w:val="00EE4756"/>
    <w:rsid w:val="00EE567A"/>
    <w:rsid w:val="00EE666F"/>
    <w:rsid w:val="00EE6B5A"/>
    <w:rsid w:val="00EE6C99"/>
    <w:rsid w:val="00EE6F03"/>
    <w:rsid w:val="00EE6F1F"/>
    <w:rsid w:val="00EE72C6"/>
    <w:rsid w:val="00EE7311"/>
    <w:rsid w:val="00EE7CE1"/>
    <w:rsid w:val="00EF006E"/>
    <w:rsid w:val="00EF00FF"/>
    <w:rsid w:val="00EF018B"/>
    <w:rsid w:val="00EF0BFB"/>
    <w:rsid w:val="00EF0E00"/>
    <w:rsid w:val="00EF0F87"/>
    <w:rsid w:val="00EF0FF5"/>
    <w:rsid w:val="00EF1080"/>
    <w:rsid w:val="00EF181D"/>
    <w:rsid w:val="00EF18FE"/>
    <w:rsid w:val="00EF1B3B"/>
    <w:rsid w:val="00EF1DEA"/>
    <w:rsid w:val="00EF20BF"/>
    <w:rsid w:val="00EF2160"/>
    <w:rsid w:val="00EF2193"/>
    <w:rsid w:val="00EF2225"/>
    <w:rsid w:val="00EF2388"/>
    <w:rsid w:val="00EF2981"/>
    <w:rsid w:val="00EF2DA3"/>
    <w:rsid w:val="00EF3591"/>
    <w:rsid w:val="00EF35F1"/>
    <w:rsid w:val="00EF3AD5"/>
    <w:rsid w:val="00EF3D20"/>
    <w:rsid w:val="00EF4439"/>
    <w:rsid w:val="00EF53CD"/>
    <w:rsid w:val="00EF5787"/>
    <w:rsid w:val="00EF5E6B"/>
    <w:rsid w:val="00EF5F8B"/>
    <w:rsid w:val="00EF60D0"/>
    <w:rsid w:val="00EF62A9"/>
    <w:rsid w:val="00EF6469"/>
    <w:rsid w:val="00EF6B3B"/>
    <w:rsid w:val="00EF751A"/>
    <w:rsid w:val="00EF78C1"/>
    <w:rsid w:val="00EF7A73"/>
    <w:rsid w:val="00EF7C03"/>
    <w:rsid w:val="00EF7F73"/>
    <w:rsid w:val="00F0000C"/>
    <w:rsid w:val="00F0025A"/>
    <w:rsid w:val="00F0029B"/>
    <w:rsid w:val="00F00449"/>
    <w:rsid w:val="00F00459"/>
    <w:rsid w:val="00F0050B"/>
    <w:rsid w:val="00F0065B"/>
    <w:rsid w:val="00F00A11"/>
    <w:rsid w:val="00F00A71"/>
    <w:rsid w:val="00F00C12"/>
    <w:rsid w:val="00F01900"/>
    <w:rsid w:val="00F01A5F"/>
    <w:rsid w:val="00F01AA2"/>
    <w:rsid w:val="00F029CA"/>
    <w:rsid w:val="00F03039"/>
    <w:rsid w:val="00F0404A"/>
    <w:rsid w:val="00F04108"/>
    <w:rsid w:val="00F041D8"/>
    <w:rsid w:val="00F047BD"/>
    <w:rsid w:val="00F04A03"/>
    <w:rsid w:val="00F04AF7"/>
    <w:rsid w:val="00F04B02"/>
    <w:rsid w:val="00F04D2C"/>
    <w:rsid w:val="00F04D4B"/>
    <w:rsid w:val="00F04FEB"/>
    <w:rsid w:val="00F051EC"/>
    <w:rsid w:val="00F0528D"/>
    <w:rsid w:val="00F056D5"/>
    <w:rsid w:val="00F05A55"/>
    <w:rsid w:val="00F05AE6"/>
    <w:rsid w:val="00F0617C"/>
    <w:rsid w:val="00F061DF"/>
    <w:rsid w:val="00F061E5"/>
    <w:rsid w:val="00F066B0"/>
    <w:rsid w:val="00F06925"/>
    <w:rsid w:val="00F06B11"/>
    <w:rsid w:val="00F06BE7"/>
    <w:rsid w:val="00F06C67"/>
    <w:rsid w:val="00F06CB0"/>
    <w:rsid w:val="00F06DFD"/>
    <w:rsid w:val="00F071D1"/>
    <w:rsid w:val="00F07533"/>
    <w:rsid w:val="00F10336"/>
    <w:rsid w:val="00F10629"/>
    <w:rsid w:val="00F10916"/>
    <w:rsid w:val="00F10CC8"/>
    <w:rsid w:val="00F110AC"/>
    <w:rsid w:val="00F11372"/>
    <w:rsid w:val="00F11645"/>
    <w:rsid w:val="00F118C9"/>
    <w:rsid w:val="00F11C86"/>
    <w:rsid w:val="00F12093"/>
    <w:rsid w:val="00F12174"/>
    <w:rsid w:val="00F129E7"/>
    <w:rsid w:val="00F12E77"/>
    <w:rsid w:val="00F12EC0"/>
    <w:rsid w:val="00F13364"/>
    <w:rsid w:val="00F135D2"/>
    <w:rsid w:val="00F13946"/>
    <w:rsid w:val="00F142AE"/>
    <w:rsid w:val="00F14369"/>
    <w:rsid w:val="00F144AC"/>
    <w:rsid w:val="00F146A3"/>
    <w:rsid w:val="00F14F05"/>
    <w:rsid w:val="00F151AF"/>
    <w:rsid w:val="00F1534F"/>
    <w:rsid w:val="00F15491"/>
    <w:rsid w:val="00F15FA5"/>
    <w:rsid w:val="00F16018"/>
    <w:rsid w:val="00F16144"/>
    <w:rsid w:val="00F16203"/>
    <w:rsid w:val="00F16354"/>
    <w:rsid w:val="00F163C6"/>
    <w:rsid w:val="00F1664B"/>
    <w:rsid w:val="00F168FA"/>
    <w:rsid w:val="00F16A6F"/>
    <w:rsid w:val="00F16F27"/>
    <w:rsid w:val="00F16F51"/>
    <w:rsid w:val="00F1733E"/>
    <w:rsid w:val="00F17C46"/>
    <w:rsid w:val="00F205D4"/>
    <w:rsid w:val="00F20706"/>
    <w:rsid w:val="00F207FE"/>
    <w:rsid w:val="00F209B7"/>
    <w:rsid w:val="00F20B56"/>
    <w:rsid w:val="00F20E10"/>
    <w:rsid w:val="00F21135"/>
    <w:rsid w:val="00F2131C"/>
    <w:rsid w:val="00F21594"/>
    <w:rsid w:val="00F21891"/>
    <w:rsid w:val="00F21A5E"/>
    <w:rsid w:val="00F21C5E"/>
    <w:rsid w:val="00F22056"/>
    <w:rsid w:val="00F23081"/>
    <w:rsid w:val="00F236CC"/>
    <w:rsid w:val="00F2399D"/>
    <w:rsid w:val="00F23D23"/>
    <w:rsid w:val="00F2438F"/>
    <w:rsid w:val="00F243D8"/>
    <w:rsid w:val="00F243E4"/>
    <w:rsid w:val="00F24445"/>
    <w:rsid w:val="00F248D5"/>
    <w:rsid w:val="00F24E73"/>
    <w:rsid w:val="00F254E0"/>
    <w:rsid w:val="00F257F7"/>
    <w:rsid w:val="00F25B84"/>
    <w:rsid w:val="00F26281"/>
    <w:rsid w:val="00F26AE9"/>
    <w:rsid w:val="00F26C86"/>
    <w:rsid w:val="00F26E23"/>
    <w:rsid w:val="00F27143"/>
    <w:rsid w:val="00F276AD"/>
    <w:rsid w:val="00F27994"/>
    <w:rsid w:val="00F27FAF"/>
    <w:rsid w:val="00F3000D"/>
    <w:rsid w:val="00F30648"/>
    <w:rsid w:val="00F30828"/>
    <w:rsid w:val="00F313D6"/>
    <w:rsid w:val="00F314DA"/>
    <w:rsid w:val="00F31AED"/>
    <w:rsid w:val="00F31EE4"/>
    <w:rsid w:val="00F32194"/>
    <w:rsid w:val="00F321F9"/>
    <w:rsid w:val="00F32B86"/>
    <w:rsid w:val="00F33417"/>
    <w:rsid w:val="00F3359F"/>
    <w:rsid w:val="00F3387A"/>
    <w:rsid w:val="00F33CB0"/>
    <w:rsid w:val="00F33D61"/>
    <w:rsid w:val="00F34038"/>
    <w:rsid w:val="00F34480"/>
    <w:rsid w:val="00F34B14"/>
    <w:rsid w:val="00F34C24"/>
    <w:rsid w:val="00F34D4D"/>
    <w:rsid w:val="00F34E10"/>
    <w:rsid w:val="00F34EDE"/>
    <w:rsid w:val="00F3500B"/>
    <w:rsid w:val="00F351B8"/>
    <w:rsid w:val="00F3555C"/>
    <w:rsid w:val="00F357E3"/>
    <w:rsid w:val="00F35875"/>
    <w:rsid w:val="00F35A95"/>
    <w:rsid w:val="00F35D41"/>
    <w:rsid w:val="00F35DB6"/>
    <w:rsid w:val="00F35DDC"/>
    <w:rsid w:val="00F35F56"/>
    <w:rsid w:val="00F36D47"/>
    <w:rsid w:val="00F36E1A"/>
    <w:rsid w:val="00F376AF"/>
    <w:rsid w:val="00F3773E"/>
    <w:rsid w:val="00F400A3"/>
    <w:rsid w:val="00F400CB"/>
    <w:rsid w:val="00F40484"/>
    <w:rsid w:val="00F406D1"/>
    <w:rsid w:val="00F41114"/>
    <w:rsid w:val="00F411BE"/>
    <w:rsid w:val="00F413CC"/>
    <w:rsid w:val="00F41422"/>
    <w:rsid w:val="00F424BA"/>
    <w:rsid w:val="00F42ACD"/>
    <w:rsid w:val="00F434C6"/>
    <w:rsid w:val="00F43D4A"/>
    <w:rsid w:val="00F43EF6"/>
    <w:rsid w:val="00F43F65"/>
    <w:rsid w:val="00F4414E"/>
    <w:rsid w:val="00F457DA"/>
    <w:rsid w:val="00F468C8"/>
    <w:rsid w:val="00F4741A"/>
    <w:rsid w:val="00F4766C"/>
    <w:rsid w:val="00F477F2"/>
    <w:rsid w:val="00F503D5"/>
    <w:rsid w:val="00F505AE"/>
    <w:rsid w:val="00F507D1"/>
    <w:rsid w:val="00F50984"/>
    <w:rsid w:val="00F5103C"/>
    <w:rsid w:val="00F514A1"/>
    <w:rsid w:val="00F517C5"/>
    <w:rsid w:val="00F519CE"/>
    <w:rsid w:val="00F51ADA"/>
    <w:rsid w:val="00F51C70"/>
    <w:rsid w:val="00F523E5"/>
    <w:rsid w:val="00F5274A"/>
    <w:rsid w:val="00F527D0"/>
    <w:rsid w:val="00F528D3"/>
    <w:rsid w:val="00F52959"/>
    <w:rsid w:val="00F5304E"/>
    <w:rsid w:val="00F53352"/>
    <w:rsid w:val="00F5337B"/>
    <w:rsid w:val="00F53671"/>
    <w:rsid w:val="00F54253"/>
    <w:rsid w:val="00F5450F"/>
    <w:rsid w:val="00F5461E"/>
    <w:rsid w:val="00F54D17"/>
    <w:rsid w:val="00F54F08"/>
    <w:rsid w:val="00F55108"/>
    <w:rsid w:val="00F554C8"/>
    <w:rsid w:val="00F555AD"/>
    <w:rsid w:val="00F559FE"/>
    <w:rsid w:val="00F55BAF"/>
    <w:rsid w:val="00F55C20"/>
    <w:rsid w:val="00F55D60"/>
    <w:rsid w:val="00F56938"/>
    <w:rsid w:val="00F5696D"/>
    <w:rsid w:val="00F56D0F"/>
    <w:rsid w:val="00F57075"/>
    <w:rsid w:val="00F570BF"/>
    <w:rsid w:val="00F57112"/>
    <w:rsid w:val="00F57485"/>
    <w:rsid w:val="00F576E7"/>
    <w:rsid w:val="00F57752"/>
    <w:rsid w:val="00F60639"/>
    <w:rsid w:val="00F607C5"/>
    <w:rsid w:val="00F608CD"/>
    <w:rsid w:val="00F609E8"/>
    <w:rsid w:val="00F60DEA"/>
    <w:rsid w:val="00F61208"/>
    <w:rsid w:val="00F61363"/>
    <w:rsid w:val="00F614DF"/>
    <w:rsid w:val="00F61BBD"/>
    <w:rsid w:val="00F62034"/>
    <w:rsid w:val="00F6223B"/>
    <w:rsid w:val="00F62656"/>
    <w:rsid w:val="00F62DF2"/>
    <w:rsid w:val="00F6302A"/>
    <w:rsid w:val="00F63461"/>
    <w:rsid w:val="00F634F6"/>
    <w:rsid w:val="00F63838"/>
    <w:rsid w:val="00F63D58"/>
    <w:rsid w:val="00F6402C"/>
    <w:rsid w:val="00F643D1"/>
    <w:rsid w:val="00F64A3B"/>
    <w:rsid w:val="00F64C2B"/>
    <w:rsid w:val="00F64DC0"/>
    <w:rsid w:val="00F651BE"/>
    <w:rsid w:val="00F65F27"/>
    <w:rsid w:val="00F660C3"/>
    <w:rsid w:val="00F66130"/>
    <w:rsid w:val="00F66383"/>
    <w:rsid w:val="00F66424"/>
    <w:rsid w:val="00F66461"/>
    <w:rsid w:val="00F66A84"/>
    <w:rsid w:val="00F66D6F"/>
    <w:rsid w:val="00F66FE7"/>
    <w:rsid w:val="00F671D7"/>
    <w:rsid w:val="00F67C44"/>
    <w:rsid w:val="00F67E37"/>
    <w:rsid w:val="00F67F53"/>
    <w:rsid w:val="00F70104"/>
    <w:rsid w:val="00F701DC"/>
    <w:rsid w:val="00F703BE"/>
    <w:rsid w:val="00F7051D"/>
    <w:rsid w:val="00F706CD"/>
    <w:rsid w:val="00F7095A"/>
    <w:rsid w:val="00F70A7B"/>
    <w:rsid w:val="00F70B17"/>
    <w:rsid w:val="00F713A3"/>
    <w:rsid w:val="00F71F69"/>
    <w:rsid w:val="00F72B72"/>
    <w:rsid w:val="00F72F1E"/>
    <w:rsid w:val="00F73002"/>
    <w:rsid w:val="00F7346C"/>
    <w:rsid w:val="00F73595"/>
    <w:rsid w:val="00F735A7"/>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326"/>
    <w:rsid w:val="00F804BE"/>
    <w:rsid w:val="00F80ED6"/>
    <w:rsid w:val="00F80F50"/>
    <w:rsid w:val="00F817CE"/>
    <w:rsid w:val="00F81DA0"/>
    <w:rsid w:val="00F82D94"/>
    <w:rsid w:val="00F82FBC"/>
    <w:rsid w:val="00F8345A"/>
    <w:rsid w:val="00F838AE"/>
    <w:rsid w:val="00F838D7"/>
    <w:rsid w:val="00F8456C"/>
    <w:rsid w:val="00F84B4D"/>
    <w:rsid w:val="00F84CBF"/>
    <w:rsid w:val="00F851FD"/>
    <w:rsid w:val="00F8548B"/>
    <w:rsid w:val="00F8550B"/>
    <w:rsid w:val="00F8565B"/>
    <w:rsid w:val="00F85825"/>
    <w:rsid w:val="00F8592C"/>
    <w:rsid w:val="00F859D8"/>
    <w:rsid w:val="00F85F8F"/>
    <w:rsid w:val="00F86516"/>
    <w:rsid w:val="00F868F5"/>
    <w:rsid w:val="00F86AC9"/>
    <w:rsid w:val="00F872AD"/>
    <w:rsid w:val="00F874F0"/>
    <w:rsid w:val="00F87A58"/>
    <w:rsid w:val="00F87FBC"/>
    <w:rsid w:val="00F90344"/>
    <w:rsid w:val="00F9056A"/>
    <w:rsid w:val="00F909BE"/>
    <w:rsid w:val="00F90A11"/>
    <w:rsid w:val="00F90F17"/>
    <w:rsid w:val="00F90F8D"/>
    <w:rsid w:val="00F91548"/>
    <w:rsid w:val="00F918FA"/>
    <w:rsid w:val="00F91ADD"/>
    <w:rsid w:val="00F91C3C"/>
    <w:rsid w:val="00F91DF0"/>
    <w:rsid w:val="00F922AB"/>
    <w:rsid w:val="00F92782"/>
    <w:rsid w:val="00F929E8"/>
    <w:rsid w:val="00F92A24"/>
    <w:rsid w:val="00F92A43"/>
    <w:rsid w:val="00F9378A"/>
    <w:rsid w:val="00F93AA9"/>
    <w:rsid w:val="00F93AAC"/>
    <w:rsid w:val="00F93B0A"/>
    <w:rsid w:val="00F94161"/>
    <w:rsid w:val="00F944DD"/>
    <w:rsid w:val="00F9468B"/>
    <w:rsid w:val="00F963B0"/>
    <w:rsid w:val="00F963E4"/>
    <w:rsid w:val="00F96985"/>
    <w:rsid w:val="00F96B5B"/>
    <w:rsid w:val="00F96F97"/>
    <w:rsid w:val="00F9748B"/>
    <w:rsid w:val="00F97838"/>
    <w:rsid w:val="00FA007C"/>
    <w:rsid w:val="00FA00FE"/>
    <w:rsid w:val="00FA06BE"/>
    <w:rsid w:val="00FA070D"/>
    <w:rsid w:val="00FA0B06"/>
    <w:rsid w:val="00FA1A18"/>
    <w:rsid w:val="00FA20F7"/>
    <w:rsid w:val="00FA2205"/>
    <w:rsid w:val="00FA2283"/>
    <w:rsid w:val="00FA22F2"/>
    <w:rsid w:val="00FA22F8"/>
    <w:rsid w:val="00FA2880"/>
    <w:rsid w:val="00FA2A95"/>
    <w:rsid w:val="00FA2BB3"/>
    <w:rsid w:val="00FA3282"/>
    <w:rsid w:val="00FA3492"/>
    <w:rsid w:val="00FA389F"/>
    <w:rsid w:val="00FA3A18"/>
    <w:rsid w:val="00FA3C9D"/>
    <w:rsid w:val="00FA40ED"/>
    <w:rsid w:val="00FA47F8"/>
    <w:rsid w:val="00FA4908"/>
    <w:rsid w:val="00FA4B16"/>
    <w:rsid w:val="00FA5096"/>
    <w:rsid w:val="00FA55BB"/>
    <w:rsid w:val="00FA569F"/>
    <w:rsid w:val="00FA5AB6"/>
    <w:rsid w:val="00FA5D45"/>
    <w:rsid w:val="00FA6068"/>
    <w:rsid w:val="00FA64D7"/>
    <w:rsid w:val="00FA6590"/>
    <w:rsid w:val="00FA6C4A"/>
    <w:rsid w:val="00FA6D92"/>
    <w:rsid w:val="00FA6DB2"/>
    <w:rsid w:val="00FA6E5B"/>
    <w:rsid w:val="00FA706F"/>
    <w:rsid w:val="00FA70D2"/>
    <w:rsid w:val="00FA7109"/>
    <w:rsid w:val="00FA7755"/>
    <w:rsid w:val="00FA7F00"/>
    <w:rsid w:val="00FB010A"/>
    <w:rsid w:val="00FB0906"/>
    <w:rsid w:val="00FB0AB2"/>
    <w:rsid w:val="00FB0D27"/>
    <w:rsid w:val="00FB0E2A"/>
    <w:rsid w:val="00FB12E4"/>
    <w:rsid w:val="00FB144E"/>
    <w:rsid w:val="00FB15CF"/>
    <w:rsid w:val="00FB1640"/>
    <w:rsid w:val="00FB187A"/>
    <w:rsid w:val="00FB18D3"/>
    <w:rsid w:val="00FB1B76"/>
    <w:rsid w:val="00FB1E67"/>
    <w:rsid w:val="00FB2011"/>
    <w:rsid w:val="00FB26DB"/>
    <w:rsid w:val="00FB3344"/>
    <w:rsid w:val="00FB3775"/>
    <w:rsid w:val="00FB3CA6"/>
    <w:rsid w:val="00FB4021"/>
    <w:rsid w:val="00FB413D"/>
    <w:rsid w:val="00FB44A7"/>
    <w:rsid w:val="00FB4929"/>
    <w:rsid w:val="00FB4B2C"/>
    <w:rsid w:val="00FB4C80"/>
    <w:rsid w:val="00FB4F2B"/>
    <w:rsid w:val="00FB5017"/>
    <w:rsid w:val="00FB5388"/>
    <w:rsid w:val="00FB58E0"/>
    <w:rsid w:val="00FB5944"/>
    <w:rsid w:val="00FB5AE1"/>
    <w:rsid w:val="00FB6087"/>
    <w:rsid w:val="00FB61C6"/>
    <w:rsid w:val="00FB61E1"/>
    <w:rsid w:val="00FB679F"/>
    <w:rsid w:val="00FB6BA8"/>
    <w:rsid w:val="00FB7389"/>
    <w:rsid w:val="00FB74A2"/>
    <w:rsid w:val="00FC0C8C"/>
    <w:rsid w:val="00FC186B"/>
    <w:rsid w:val="00FC1DCB"/>
    <w:rsid w:val="00FC2017"/>
    <w:rsid w:val="00FC2019"/>
    <w:rsid w:val="00FC24E7"/>
    <w:rsid w:val="00FC2629"/>
    <w:rsid w:val="00FC2E17"/>
    <w:rsid w:val="00FC3005"/>
    <w:rsid w:val="00FC3355"/>
    <w:rsid w:val="00FC3AD1"/>
    <w:rsid w:val="00FC3D44"/>
    <w:rsid w:val="00FC4002"/>
    <w:rsid w:val="00FC49EA"/>
    <w:rsid w:val="00FC4B11"/>
    <w:rsid w:val="00FC4B8F"/>
    <w:rsid w:val="00FC4FD2"/>
    <w:rsid w:val="00FC540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9E5"/>
    <w:rsid w:val="00FD1EC8"/>
    <w:rsid w:val="00FD2254"/>
    <w:rsid w:val="00FD277E"/>
    <w:rsid w:val="00FD28CA"/>
    <w:rsid w:val="00FD2E20"/>
    <w:rsid w:val="00FD2E88"/>
    <w:rsid w:val="00FD2EF2"/>
    <w:rsid w:val="00FD3055"/>
    <w:rsid w:val="00FD31CB"/>
    <w:rsid w:val="00FD372A"/>
    <w:rsid w:val="00FD37B5"/>
    <w:rsid w:val="00FD3B87"/>
    <w:rsid w:val="00FD3C76"/>
    <w:rsid w:val="00FD43E8"/>
    <w:rsid w:val="00FD4455"/>
    <w:rsid w:val="00FD4578"/>
    <w:rsid w:val="00FD4686"/>
    <w:rsid w:val="00FD47ED"/>
    <w:rsid w:val="00FD4ADE"/>
    <w:rsid w:val="00FD5285"/>
    <w:rsid w:val="00FD5D53"/>
    <w:rsid w:val="00FD6352"/>
    <w:rsid w:val="00FD67EC"/>
    <w:rsid w:val="00FD69B1"/>
    <w:rsid w:val="00FD6D0F"/>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4D0"/>
    <w:rsid w:val="00FE190C"/>
    <w:rsid w:val="00FE1F53"/>
    <w:rsid w:val="00FE220A"/>
    <w:rsid w:val="00FE2365"/>
    <w:rsid w:val="00FE23CF"/>
    <w:rsid w:val="00FE2EB6"/>
    <w:rsid w:val="00FE2FEA"/>
    <w:rsid w:val="00FE32C1"/>
    <w:rsid w:val="00FE37D0"/>
    <w:rsid w:val="00FE3898"/>
    <w:rsid w:val="00FE3FFB"/>
    <w:rsid w:val="00FE4425"/>
    <w:rsid w:val="00FE4575"/>
    <w:rsid w:val="00FE48EB"/>
    <w:rsid w:val="00FE4C7B"/>
    <w:rsid w:val="00FE4D7E"/>
    <w:rsid w:val="00FE55A8"/>
    <w:rsid w:val="00FE5659"/>
    <w:rsid w:val="00FE57B9"/>
    <w:rsid w:val="00FE59DC"/>
    <w:rsid w:val="00FE5C6A"/>
    <w:rsid w:val="00FE67A2"/>
    <w:rsid w:val="00FE67E0"/>
    <w:rsid w:val="00FE6B82"/>
    <w:rsid w:val="00FE7336"/>
    <w:rsid w:val="00FE73AF"/>
    <w:rsid w:val="00FE787C"/>
    <w:rsid w:val="00FF07B8"/>
    <w:rsid w:val="00FF0AFB"/>
    <w:rsid w:val="00FF0C17"/>
    <w:rsid w:val="00FF10FD"/>
    <w:rsid w:val="00FF1264"/>
    <w:rsid w:val="00FF1F6E"/>
    <w:rsid w:val="00FF2185"/>
    <w:rsid w:val="00FF2745"/>
    <w:rsid w:val="00FF2B82"/>
    <w:rsid w:val="00FF2C3B"/>
    <w:rsid w:val="00FF302A"/>
    <w:rsid w:val="00FF3BB8"/>
    <w:rsid w:val="00FF45A5"/>
    <w:rsid w:val="00FF45E3"/>
    <w:rsid w:val="00FF48A3"/>
    <w:rsid w:val="00FF4955"/>
    <w:rsid w:val="00FF49BE"/>
    <w:rsid w:val="00FF4BFC"/>
    <w:rsid w:val="00FF4CD9"/>
    <w:rsid w:val="00FF4F60"/>
    <w:rsid w:val="00FF4F61"/>
    <w:rsid w:val="00FF563B"/>
    <w:rsid w:val="00FF5673"/>
    <w:rsid w:val="00FF587A"/>
    <w:rsid w:val="00FF5C91"/>
    <w:rsid w:val="00FF62D2"/>
    <w:rsid w:val="00FF6762"/>
    <w:rsid w:val="00FF6B12"/>
    <w:rsid w:val="00FF6E9D"/>
    <w:rsid w:val="00FF6FB7"/>
    <w:rsid w:val="00FF7716"/>
    <w:rsid w:val="00FF77E2"/>
    <w:rsid w:val="00FF7D98"/>
    <w:rsid w:val="00FF7E8D"/>
    <w:rsid w:val="4A6FA87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1D2"/>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rsid w:val="00AA11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11D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uiPriority w:val="99"/>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customStyle="1" w:styleId="CommentTextChar">
    <w:name w:val="Comment Text Char"/>
    <w:link w:val="CommentText"/>
    <w:uiPriority w:val="99"/>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FF2185"/>
    <w:rPr>
      <w:rFonts w:ascii="Arial" w:hAnsi="Arial"/>
      <w:sz w:val="24"/>
      <w:szCs w:val="24"/>
      <w:lang w:val="en-GB" w:eastAsia="zh-CN"/>
    </w:rPr>
  </w:style>
  <w:style w:type="paragraph" w:customStyle="1" w:styleId="textintend1">
    <w:name w:val="text intend 1"/>
    <w:basedOn w:val="Normal"/>
    <w:rsid w:val="00161D7A"/>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Cs w:val="20"/>
      <w:lang w:eastAsia="x-none"/>
    </w:rPr>
  </w:style>
  <w:style w:type="character" w:customStyle="1" w:styleId="B3Char">
    <w:name w:val="B3 Char"/>
    <w:autoRedefine/>
    <w:qFormat/>
    <w:rsid w:val="00344FF3"/>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sharepoint/v4"/>
    <ds:schemaRef ds:uri="http://purl.org/dc/dcmitype/"/>
    <ds:schemaRef ds:uri="e32f50e1-6846-4d7d-ad60-ccd6877e6c5e"/>
    <ds:schemaRef ds:uri="http://purl.org/dc/terms/"/>
    <ds:schemaRef ds:uri="5a888943-97ca-4c93-b605-714bb5e9e285"/>
    <ds:schemaRef ds:uri="http://schemas.microsoft.com/office/2006/documentManagement/types"/>
    <ds:schemaRef ds:uri="http://schemas.microsoft.com/office/infopath/2007/PartnerControls"/>
    <ds:schemaRef ds:uri="http://www.w3.org/XML/1998/namespace"/>
    <ds:schemaRef ds:uri="http://purl.org/dc/elements/1.1/"/>
    <ds:schemaRef ds:uri="http://schemas.openxmlformats.org/package/2006/metadata/core-properties"/>
    <ds:schemaRef ds:uri="23a22248-acb0-4303-bd1b-c36b2527d0a2"/>
  </ds:schemaRefs>
</ds:datastoreItem>
</file>

<file path=customXml/itemProps2.xml><?xml version="1.0" encoding="utf-8"?>
<ds:datastoreItem xmlns:ds="http://schemas.openxmlformats.org/officeDocument/2006/customXml" ds:itemID="{5FF8100D-AE2E-4147-89AF-A2D361923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10248</Words>
  <Characters>54589</Characters>
  <Application>Microsoft Office Word</Application>
  <DocSecurity>0</DocSecurity>
  <Lines>454</Lines>
  <Paragraphs>129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2024-11-06T22:36:00Z</dcterms:created>
  <dcterms:modified xsi:type="dcterms:W3CDTF">2025-02-06T22:54:00Z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2024-08-07T14:33:52Z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124f33fa-0eb8-4168-847e-157b724c1791</vt:lpwstr>
  </property>
  <property fmtid="{D5CDD505-2E9C-101B-9397-08002B2CF9AE}" pid="10" name="MSIP_Label_4d2f777e-4347-4fc6-823a-b44ab313546a_ContentBits">
    <vt:lpwstr>0</vt:lpwstr>
  </property>
</Properties>
</file>